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1" w:type="dxa"/>
        <w:tblInd w:w="-424" w:type="dxa"/>
        <w:tblLook w:val="01E0" w:firstRow="1" w:lastRow="1" w:firstColumn="1" w:lastColumn="1" w:noHBand="0" w:noVBand="0"/>
      </w:tblPr>
      <w:tblGrid>
        <w:gridCol w:w="4643"/>
        <w:gridCol w:w="5528"/>
      </w:tblGrid>
      <w:tr w:rsidR="001C22E5" w:rsidRPr="001C22E5" w:rsidTr="00F22A32">
        <w:trPr>
          <w:trHeight w:val="1134"/>
        </w:trPr>
        <w:tc>
          <w:tcPr>
            <w:tcW w:w="4643" w:type="dxa"/>
          </w:tcPr>
          <w:p w:rsidR="00B3582F" w:rsidRPr="00E62792" w:rsidRDefault="00B3582F" w:rsidP="00D35CC9">
            <w:pPr>
              <w:widowControl w:val="0"/>
              <w:spacing w:after="0" w:line="240" w:lineRule="auto"/>
              <w:ind w:left="-90" w:firstLine="90"/>
              <w:jc w:val="center"/>
              <w:rPr>
                <w:rFonts w:cs="Times New Roman"/>
                <w:spacing w:val="-8"/>
                <w:sz w:val="26"/>
                <w:szCs w:val="26"/>
              </w:rPr>
            </w:pPr>
            <w:r w:rsidRPr="00E62792">
              <w:rPr>
                <w:rFonts w:cs="Times New Roman"/>
                <w:spacing w:val="-8"/>
                <w:sz w:val="26"/>
                <w:szCs w:val="26"/>
              </w:rPr>
              <w:t>SỞ THÔNG TIN VÀ TRUYỀN THÔNG</w:t>
            </w:r>
          </w:p>
          <w:p w:rsidR="00E62792" w:rsidRPr="001C22E5" w:rsidRDefault="00E62792" w:rsidP="00D35CC9">
            <w:pPr>
              <w:widowControl w:val="0"/>
              <w:spacing w:after="0" w:line="240" w:lineRule="auto"/>
              <w:ind w:left="-90" w:firstLine="90"/>
              <w:jc w:val="center"/>
              <w:rPr>
                <w:rFonts w:cs="Times New Roman"/>
                <w:b/>
                <w:spacing w:val="-8"/>
                <w:sz w:val="26"/>
                <w:szCs w:val="26"/>
              </w:rPr>
            </w:pPr>
            <w:r>
              <w:rPr>
                <w:rFonts w:cs="Times New Roman"/>
                <w:b/>
                <w:spacing w:val="-8"/>
                <w:sz w:val="26"/>
                <w:szCs w:val="26"/>
              </w:rPr>
              <w:t>T</w:t>
            </w:r>
            <w:r w:rsidRPr="00E62792">
              <w:rPr>
                <w:rFonts w:cs="Times New Roman"/>
                <w:b/>
                <w:spacing w:val="-8"/>
                <w:sz w:val="26"/>
                <w:szCs w:val="26"/>
              </w:rPr>
              <w:t>Ổ</w:t>
            </w:r>
            <w:r>
              <w:rPr>
                <w:rFonts w:cs="Times New Roman"/>
                <w:b/>
                <w:spacing w:val="-8"/>
                <w:sz w:val="26"/>
                <w:szCs w:val="26"/>
              </w:rPr>
              <w:t xml:space="preserve"> KI</w:t>
            </w:r>
            <w:r w:rsidRPr="00E62792">
              <w:rPr>
                <w:rFonts w:cs="Times New Roman"/>
                <w:b/>
                <w:spacing w:val="-8"/>
                <w:sz w:val="26"/>
                <w:szCs w:val="26"/>
              </w:rPr>
              <w:t>ỂM</w:t>
            </w:r>
            <w:r>
              <w:rPr>
                <w:rFonts w:cs="Times New Roman"/>
                <w:b/>
                <w:spacing w:val="-8"/>
                <w:sz w:val="26"/>
                <w:szCs w:val="26"/>
              </w:rPr>
              <w:t xml:space="preserve"> SO</w:t>
            </w:r>
            <w:r w:rsidRPr="00E62792">
              <w:rPr>
                <w:rFonts w:cs="Times New Roman"/>
                <w:b/>
                <w:spacing w:val="-8"/>
                <w:sz w:val="26"/>
                <w:szCs w:val="26"/>
              </w:rPr>
              <w:t>ÁT</w:t>
            </w:r>
            <w:r>
              <w:rPr>
                <w:rFonts w:cs="Times New Roman"/>
                <w:b/>
                <w:spacing w:val="-8"/>
                <w:sz w:val="26"/>
                <w:szCs w:val="26"/>
              </w:rPr>
              <w:t xml:space="preserve"> TTHC</w:t>
            </w:r>
          </w:p>
          <w:p w:rsidR="00B3582F" w:rsidRPr="001C22E5" w:rsidRDefault="00601C17" w:rsidP="00D35CC9">
            <w:pPr>
              <w:widowControl w:val="0"/>
              <w:spacing w:after="0" w:line="240" w:lineRule="auto"/>
              <w:jc w:val="center"/>
              <w:rPr>
                <w:rFonts w:cs="Times New Roman"/>
                <w:sz w:val="26"/>
                <w:szCs w:val="26"/>
              </w:rPr>
            </w:pPr>
            <w:r w:rsidRPr="001C22E5">
              <w:rPr>
                <w:rFonts w:cs="Times New Roman"/>
                <w:noProof/>
                <w:sz w:val="26"/>
                <w:szCs w:val="26"/>
              </w:rPr>
              <mc:AlternateContent>
                <mc:Choice Requires="wps">
                  <w:drawing>
                    <wp:anchor distT="0" distB="0" distL="114300" distR="114300" simplePos="0" relativeHeight="251652096" behindDoc="0" locked="0" layoutInCell="1" allowOverlap="1" wp14:anchorId="2E2EA34C" wp14:editId="4E3B628A">
                      <wp:simplePos x="0" y="0"/>
                      <wp:positionH relativeFrom="column">
                        <wp:posOffset>944245</wp:posOffset>
                      </wp:positionH>
                      <wp:positionV relativeFrom="paragraph">
                        <wp:posOffset>5715</wp:posOffset>
                      </wp:positionV>
                      <wp:extent cx="94996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CA38"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45pt" to="1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I6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" strokeweight=".5pt"/>
                  </w:pict>
                </mc:Fallback>
              </mc:AlternateContent>
            </w:r>
          </w:p>
          <w:p w:rsidR="00B3582F" w:rsidRPr="001C22E5" w:rsidRDefault="000168D3" w:rsidP="000B26B5">
            <w:pPr>
              <w:widowControl w:val="0"/>
              <w:spacing w:after="0" w:line="240" w:lineRule="auto"/>
              <w:jc w:val="center"/>
              <w:rPr>
                <w:rFonts w:cs="Times New Roman"/>
                <w:sz w:val="26"/>
                <w:szCs w:val="26"/>
              </w:rPr>
            </w:pPr>
            <w:r w:rsidRPr="001C22E5">
              <w:rPr>
                <w:rFonts w:cs="Times New Roman"/>
                <w:sz w:val="26"/>
                <w:szCs w:val="26"/>
              </w:rPr>
              <w:t>Số:</w:t>
            </w:r>
            <w:r w:rsidR="000B26B5">
              <w:rPr>
                <w:rFonts w:cs="Times New Roman"/>
                <w:sz w:val="26"/>
                <w:szCs w:val="26"/>
              </w:rPr>
              <w:t xml:space="preserve">  01 </w:t>
            </w:r>
            <w:r w:rsidR="006B1829" w:rsidRPr="001C22E5">
              <w:rPr>
                <w:rFonts w:cs="Times New Roman"/>
                <w:sz w:val="26"/>
                <w:szCs w:val="26"/>
              </w:rPr>
              <w:t>/</w:t>
            </w:r>
            <w:r w:rsidR="00085D50">
              <w:rPr>
                <w:rFonts w:cs="Times New Roman"/>
                <w:sz w:val="26"/>
                <w:szCs w:val="26"/>
              </w:rPr>
              <w:t>BC-KSTTHC</w:t>
            </w:r>
          </w:p>
        </w:tc>
        <w:tc>
          <w:tcPr>
            <w:tcW w:w="5528" w:type="dxa"/>
          </w:tcPr>
          <w:p w:rsidR="00B3582F" w:rsidRPr="001C22E5" w:rsidRDefault="00B3582F" w:rsidP="00D35CC9">
            <w:pPr>
              <w:pStyle w:val="Heading6"/>
              <w:widowControl w:val="0"/>
              <w:ind w:right="78"/>
              <w:rPr>
                <w:spacing w:val="-8"/>
                <w:sz w:val="26"/>
                <w:szCs w:val="26"/>
              </w:rPr>
            </w:pPr>
            <w:r w:rsidRPr="001C22E5">
              <w:rPr>
                <w:spacing w:val="-8"/>
                <w:sz w:val="26"/>
                <w:szCs w:val="26"/>
              </w:rPr>
              <w:t>CỘNG HOÀ XÃ HỘI CHỦ NGHĨA VIỆT NAM</w:t>
            </w:r>
          </w:p>
          <w:p w:rsidR="00B3582F" w:rsidRPr="001C22E5" w:rsidRDefault="00B3582F" w:rsidP="00D35CC9">
            <w:pPr>
              <w:pStyle w:val="Heading4"/>
              <w:framePr w:hSpace="0" w:wrap="auto" w:vAnchor="margin" w:yAlign="inline"/>
              <w:widowControl w:val="0"/>
              <w:suppressOverlap w:val="0"/>
              <w:rPr>
                <w:b/>
                <w:bCs/>
                <w:szCs w:val="28"/>
                <w:lang w:val="en-US"/>
              </w:rPr>
            </w:pPr>
            <w:r w:rsidRPr="001C22E5">
              <w:rPr>
                <w:b/>
                <w:bCs/>
                <w:szCs w:val="28"/>
              </w:rPr>
              <w:t>Độc lập - Tự do - Hạnh phúc</w:t>
            </w:r>
          </w:p>
          <w:p w:rsidR="00B3582F" w:rsidRPr="001C22E5" w:rsidRDefault="00601C17" w:rsidP="00D35CC9">
            <w:pPr>
              <w:widowControl w:val="0"/>
              <w:spacing w:after="0"/>
              <w:jc w:val="center"/>
              <w:rPr>
                <w:rFonts w:cs="Times New Roman"/>
                <w:sz w:val="26"/>
                <w:szCs w:val="26"/>
              </w:rPr>
            </w:pPr>
            <w:r w:rsidRPr="001C22E5">
              <w:rPr>
                <w:rFonts w:cs="Times New Roman"/>
                <w:noProof/>
                <w:sz w:val="26"/>
                <w:szCs w:val="26"/>
              </w:rPr>
              <mc:AlternateContent>
                <mc:Choice Requires="wps">
                  <w:drawing>
                    <wp:anchor distT="0" distB="0" distL="114300" distR="114300" simplePos="0" relativeHeight="251653120" behindDoc="0" locked="0" layoutInCell="1" allowOverlap="1" wp14:anchorId="5740305B" wp14:editId="548C064C">
                      <wp:simplePos x="0" y="0"/>
                      <wp:positionH relativeFrom="column">
                        <wp:posOffset>661035</wp:posOffset>
                      </wp:positionH>
                      <wp:positionV relativeFrom="paragraph">
                        <wp:posOffset>20955</wp:posOffset>
                      </wp:positionV>
                      <wp:extent cx="2057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9237"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5pt" to="2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1eGQIAADI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" strokeweight=".5pt"/>
                  </w:pict>
                </mc:Fallback>
              </mc:AlternateContent>
            </w:r>
          </w:p>
          <w:p w:rsidR="00B3582F" w:rsidRPr="001C22E5" w:rsidRDefault="00B3582F" w:rsidP="000B26B5">
            <w:pPr>
              <w:widowControl w:val="0"/>
              <w:spacing w:after="0"/>
              <w:jc w:val="center"/>
              <w:rPr>
                <w:rFonts w:cs="Times New Roman"/>
                <w:sz w:val="26"/>
                <w:szCs w:val="26"/>
              </w:rPr>
            </w:pPr>
            <w:r w:rsidRPr="001C22E5">
              <w:rPr>
                <w:rFonts w:cs="Times New Roman"/>
                <w:i/>
                <w:sz w:val="26"/>
                <w:szCs w:val="26"/>
              </w:rPr>
              <w:t xml:space="preserve">      </w:t>
            </w:r>
            <w:r w:rsidR="00486EE0" w:rsidRPr="001C22E5">
              <w:rPr>
                <w:rFonts w:cs="Times New Roman"/>
                <w:i/>
                <w:sz w:val="26"/>
                <w:szCs w:val="26"/>
              </w:rPr>
              <w:t>Hà Tĩnh</w:t>
            </w:r>
            <w:r w:rsidRPr="001C22E5">
              <w:rPr>
                <w:rFonts w:cs="Times New Roman"/>
                <w:i/>
                <w:sz w:val="26"/>
                <w:szCs w:val="26"/>
              </w:rPr>
              <w:t>, ngày</w:t>
            </w:r>
            <w:r w:rsidR="006B1829" w:rsidRPr="001C22E5">
              <w:rPr>
                <w:rFonts w:cs="Times New Roman"/>
                <w:i/>
                <w:sz w:val="26"/>
                <w:szCs w:val="26"/>
              </w:rPr>
              <w:t xml:space="preserve"> </w:t>
            </w:r>
            <w:r w:rsidR="000B26B5">
              <w:rPr>
                <w:rFonts w:cs="Times New Roman"/>
                <w:i/>
                <w:sz w:val="26"/>
                <w:szCs w:val="26"/>
              </w:rPr>
              <w:t>01</w:t>
            </w:r>
            <w:bookmarkStart w:id="0" w:name="_GoBack"/>
            <w:bookmarkEnd w:id="0"/>
            <w:r w:rsidR="00032A8A" w:rsidRPr="001C22E5">
              <w:rPr>
                <w:rFonts w:cs="Times New Roman"/>
                <w:i/>
                <w:sz w:val="26"/>
                <w:szCs w:val="26"/>
              </w:rPr>
              <w:t xml:space="preserve"> </w:t>
            </w:r>
            <w:r w:rsidR="009A6814" w:rsidRPr="001C22E5">
              <w:rPr>
                <w:rFonts w:cs="Times New Roman"/>
                <w:i/>
                <w:sz w:val="26"/>
                <w:szCs w:val="26"/>
              </w:rPr>
              <w:t>tháng</w:t>
            </w:r>
            <w:r w:rsidR="006B1829" w:rsidRPr="001C22E5">
              <w:rPr>
                <w:rFonts w:cs="Times New Roman"/>
                <w:i/>
                <w:sz w:val="26"/>
                <w:szCs w:val="26"/>
              </w:rPr>
              <w:t xml:space="preserve"> </w:t>
            </w:r>
            <w:r w:rsidR="00CE2A8F">
              <w:rPr>
                <w:rFonts w:cs="Times New Roman"/>
                <w:i/>
                <w:sz w:val="26"/>
                <w:szCs w:val="26"/>
              </w:rPr>
              <w:t>12</w:t>
            </w:r>
            <w:r w:rsidR="009A6814" w:rsidRPr="001C22E5">
              <w:rPr>
                <w:rFonts w:cs="Times New Roman"/>
                <w:i/>
                <w:sz w:val="26"/>
                <w:szCs w:val="26"/>
              </w:rPr>
              <w:t xml:space="preserve"> </w:t>
            </w:r>
            <w:r w:rsidRPr="001C22E5">
              <w:rPr>
                <w:rFonts w:cs="Times New Roman"/>
                <w:i/>
                <w:sz w:val="26"/>
                <w:szCs w:val="26"/>
              </w:rPr>
              <w:t>năm 20</w:t>
            </w:r>
            <w:r w:rsidR="00611A03" w:rsidRPr="001C22E5">
              <w:rPr>
                <w:rFonts w:cs="Times New Roman"/>
                <w:i/>
                <w:sz w:val="26"/>
                <w:szCs w:val="26"/>
              </w:rPr>
              <w:t>20</w:t>
            </w:r>
          </w:p>
        </w:tc>
      </w:tr>
    </w:tbl>
    <w:p w:rsidR="0086667D" w:rsidRPr="001C22E5" w:rsidRDefault="002A5C85" w:rsidP="00AA1929">
      <w:pPr>
        <w:widowControl w:val="0"/>
        <w:tabs>
          <w:tab w:val="left" w:pos="5139"/>
        </w:tabs>
        <w:spacing w:after="120" w:line="240" w:lineRule="auto"/>
        <w:ind w:left="709" w:hanging="709"/>
        <w:rPr>
          <w:rFonts w:cs="Times New Roman"/>
          <w:b/>
          <w:szCs w:val="28"/>
        </w:rPr>
      </w:pPr>
      <w:r>
        <w:rPr>
          <w:rFonts w:cs="Times New Roman"/>
          <w:b/>
          <w:szCs w:val="28"/>
        </w:rPr>
        <w:tab/>
      </w:r>
      <w:r>
        <w:rPr>
          <w:rFonts w:cs="Times New Roman"/>
          <w:b/>
          <w:szCs w:val="28"/>
        </w:rPr>
        <w:tab/>
      </w:r>
      <w:r w:rsidR="00EA7516" w:rsidRPr="001C22E5">
        <w:rPr>
          <w:rFonts w:cs="Times New Roman"/>
          <w:b/>
          <w:szCs w:val="28"/>
        </w:rPr>
        <w:tab/>
      </w:r>
      <w:r w:rsidR="00EA7516" w:rsidRPr="001C22E5">
        <w:rPr>
          <w:rFonts w:cs="Times New Roman"/>
          <w:b/>
          <w:szCs w:val="28"/>
        </w:rPr>
        <w:tab/>
      </w:r>
    </w:p>
    <w:p w:rsidR="00B3582F" w:rsidRPr="00F15C34" w:rsidRDefault="00B3582F" w:rsidP="008F238A">
      <w:pPr>
        <w:widowControl w:val="0"/>
        <w:spacing w:after="60" w:line="240" w:lineRule="auto"/>
        <w:jc w:val="center"/>
        <w:rPr>
          <w:rFonts w:cs="Times New Roman"/>
          <w:b/>
          <w:szCs w:val="28"/>
        </w:rPr>
      </w:pPr>
      <w:r w:rsidRPr="00F15C34">
        <w:rPr>
          <w:rFonts w:cs="Times New Roman"/>
          <w:b/>
          <w:szCs w:val="28"/>
        </w:rPr>
        <w:t xml:space="preserve">BÁO CÁO </w:t>
      </w:r>
    </w:p>
    <w:p w:rsidR="00611A03" w:rsidRPr="00F15C34" w:rsidRDefault="00611A03" w:rsidP="008F238A">
      <w:pPr>
        <w:widowControl w:val="0"/>
        <w:spacing w:after="60" w:line="240" w:lineRule="auto"/>
        <w:jc w:val="center"/>
        <w:rPr>
          <w:b/>
          <w:szCs w:val="28"/>
        </w:rPr>
      </w:pPr>
      <w:r w:rsidRPr="00F15C34">
        <w:rPr>
          <w:b/>
          <w:szCs w:val="28"/>
        </w:rPr>
        <w:t>Kế</w:t>
      </w:r>
      <w:r w:rsidR="00AA1929">
        <w:rPr>
          <w:b/>
          <w:szCs w:val="28"/>
        </w:rPr>
        <w:t>t qu</w:t>
      </w:r>
      <w:r w:rsidR="00AA1929" w:rsidRPr="00AA1929">
        <w:rPr>
          <w:b/>
          <w:szCs w:val="28"/>
        </w:rPr>
        <w:t>ả</w:t>
      </w:r>
      <w:r w:rsidRPr="00F15C34">
        <w:rPr>
          <w:b/>
          <w:szCs w:val="28"/>
        </w:rPr>
        <w:t xml:space="preserve"> thực hiện công tác </w:t>
      </w:r>
      <w:r w:rsidR="00F07B10" w:rsidRPr="00F15C34">
        <w:rPr>
          <w:b/>
          <w:szCs w:val="28"/>
        </w:rPr>
        <w:t>kiểm soát thủ tục hành chính</w:t>
      </w:r>
      <w:r w:rsidR="00CE2A8F">
        <w:rPr>
          <w:b/>
          <w:szCs w:val="28"/>
        </w:rPr>
        <w:t xml:space="preserve"> năm 2020</w:t>
      </w:r>
    </w:p>
    <w:p w:rsidR="00B3582F" w:rsidRPr="00F15C34" w:rsidRDefault="00AA1929" w:rsidP="00AA1929">
      <w:pPr>
        <w:widowControl w:val="0"/>
        <w:tabs>
          <w:tab w:val="center" w:pos="4536"/>
          <w:tab w:val="left" w:pos="5020"/>
        </w:tabs>
        <w:spacing w:after="120" w:line="240" w:lineRule="auto"/>
        <w:rPr>
          <w:rFonts w:cs="Times New Roman"/>
          <w:szCs w:val="28"/>
        </w:rPr>
      </w:pPr>
      <w:r>
        <w:rPr>
          <w:rFonts w:cs="Times New Roman"/>
          <w:szCs w:val="28"/>
        </w:rPr>
        <w:tab/>
      </w:r>
      <w:r w:rsidR="00085D50" w:rsidRPr="00F15C34">
        <w:rPr>
          <w:rFonts w:cs="Times New Roman"/>
          <w:noProof/>
          <w:szCs w:val="28"/>
        </w:rPr>
        <mc:AlternateContent>
          <mc:Choice Requires="wps">
            <w:drawing>
              <wp:anchor distT="0" distB="0" distL="114300" distR="114300" simplePos="0" relativeHeight="251659264" behindDoc="0" locked="0" layoutInCell="1" allowOverlap="1" wp14:anchorId="40BE3E6B" wp14:editId="5D6D5813">
                <wp:simplePos x="0" y="0"/>
                <wp:positionH relativeFrom="column">
                  <wp:posOffset>2157095</wp:posOffset>
                </wp:positionH>
                <wp:positionV relativeFrom="paragraph">
                  <wp:posOffset>-635</wp:posOffset>
                </wp:positionV>
                <wp:extent cx="14757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4757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A84569"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5pt,-.05pt" to="28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" strokecolor="black [3213]" strokeweight=".5pt"/>
            </w:pict>
          </mc:Fallback>
        </mc:AlternateContent>
      </w:r>
      <w:r>
        <w:rPr>
          <w:rFonts w:cs="Times New Roman"/>
          <w:szCs w:val="28"/>
        </w:rPr>
        <w:tab/>
      </w:r>
    </w:p>
    <w:p w:rsidR="006509C0" w:rsidRPr="00F15C34" w:rsidRDefault="006509C0" w:rsidP="00AA1929">
      <w:pPr>
        <w:pStyle w:val="NormalWeb"/>
        <w:spacing w:before="0" w:beforeAutospacing="0" w:after="80" w:afterAutospacing="0"/>
        <w:ind w:firstLine="709"/>
        <w:jc w:val="both"/>
        <w:rPr>
          <w:sz w:val="28"/>
          <w:szCs w:val="28"/>
        </w:rPr>
      </w:pPr>
      <w:bookmarkStart w:id="1" w:name="loai_1_name"/>
      <w:r w:rsidRPr="00F15C34">
        <w:rPr>
          <w:sz w:val="28"/>
          <w:szCs w:val="28"/>
        </w:rPr>
        <w:t xml:space="preserve">Căn cứ Nghị định </w:t>
      </w:r>
      <w:hyperlink r:id="rId11" w:tgtFrame="_blank" w:tooltip="Nghị định 63/2010/NĐ-CP" w:history="1">
        <w:r w:rsidRPr="00F15C34">
          <w:rPr>
            <w:sz w:val="28"/>
            <w:szCs w:val="28"/>
          </w:rPr>
          <w:t>63/2010/NĐ-CP</w:t>
        </w:r>
      </w:hyperlink>
      <w:r w:rsidRPr="00F15C34">
        <w:rPr>
          <w:sz w:val="28"/>
          <w:szCs w:val="28"/>
        </w:rPr>
        <w:t> ngày 08</w:t>
      </w:r>
      <w:r w:rsidR="00AA796D" w:rsidRPr="00F15C34">
        <w:rPr>
          <w:sz w:val="28"/>
          <w:szCs w:val="28"/>
        </w:rPr>
        <w:t>/</w:t>
      </w:r>
      <w:r w:rsidRPr="00F15C34">
        <w:rPr>
          <w:sz w:val="28"/>
          <w:szCs w:val="28"/>
        </w:rPr>
        <w:t>6</w:t>
      </w:r>
      <w:r w:rsidR="00AA796D" w:rsidRPr="00F15C34">
        <w:rPr>
          <w:sz w:val="28"/>
          <w:szCs w:val="28"/>
        </w:rPr>
        <w:t>/</w:t>
      </w:r>
      <w:r w:rsidRPr="00F15C34">
        <w:rPr>
          <w:sz w:val="28"/>
          <w:szCs w:val="28"/>
        </w:rPr>
        <w:t>2010 của Chính phủ về kiểm soát thủ tục hành chính; Nghị định 92/2017/NĐ-CP ngày 07/8/2017 sửa đổi, bổ sung một số điều của các Nghị định liên quan đến kiểm soát thủ tục hành chính</w:t>
      </w:r>
      <w:bookmarkEnd w:id="1"/>
      <w:r w:rsidR="007A2E90" w:rsidRPr="00F15C34">
        <w:rPr>
          <w:sz w:val="28"/>
          <w:szCs w:val="28"/>
        </w:rPr>
        <w:t>;</w:t>
      </w:r>
    </w:p>
    <w:p w:rsidR="00527C2B" w:rsidRPr="00F15C34" w:rsidRDefault="007A2E90" w:rsidP="00AA1929">
      <w:pPr>
        <w:pStyle w:val="NormalWeb"/>
        <w:spacing w:before="0" w:beforeAutospacing="0" w:after="80" w:afterAutospacing="0"/>
        <w:ind w:firstLine="709"/>
        <w:jc w:val="both"/>
        <w:rPr>
          <w:sz w:val="28"/>
          <w:szCs w:val="28"/>
        </w:rPr>
      </w:pPr>
      <w:r w:rsidRPr="00F15C34">
        <w:rPr>
          <w:sz w:val="28"/>
          <w:szCs w:val="28"/>
        </w:rPr>
        <w:t xml:space="preserve">Căn cứ Thông tư 02/2017/TT-VPCP </w:t>
      </w:r>
      <w:r w:rsidR="00527C2B" w:rsidRPr="00F15C34">
        <w:rPr>
          <w:sz w:val="28"/>
          <w:szCs w:val="28"/>
        </w:rPr>
        <w:t xml:space="preserve">31/10/2017 của Văn phòng Chính phủ về việc hướng dẫn về nghiệp vụ kiểm soát thủ tục hành chính; </w:t>
      </w:r>
    </w:p>
    <w:p w:rsidR="003C2496" w:rsidRPr="00F15C34" w:rsidRDefault="003C2496" w:rsidP="00AA1929">
      <w:pPr>
        <w:pStyle w:val="NormalWeb"/>
        <w:spacing w:before="0" w:beforeAutospacing="0" w:after="80" w:afterAutospacing="0"/>
        <w:ind w:firstLine="709"/>
        <w:jc w:val="both"/>
        <w:rPr>
          <w:sz w:val="28"/>
          <w:szCs w:val="28"/>
        </w:rPr>
      </w:pPr>
      <w:r w:rsidRPr="00F15C34">
        <w:rPr>
          <w:sz w:val="28"/>
          <w:szCs w:val="28"/>
        </w:rPr>
        <w:t xml:space="preserve">Căn cứ Quyết định số 34/2019/QĐ-UBND ngày 17/6/2019 của UBND tỉnh ban hành Quy chế hoạt động của cán bộ đầu mối thực hiện nhiệm vụ kiểm soát thủ tục hành chính trên địa bàn tỉnh Hà Tĩnh; </w:t>
      </w:r>
    </w:p>
    <w:p w:rsidR="001579A1" w:rsidRPr="00F15C34" w:rsidRDefault="00CC7607" w:rsidP="00AA1929">
      <w:pPr>
        <w:pStyle w:val="NormalWeb"/>
        <w:spacing w:before="0" w:beforeAutospacing="0" w:after="80" w:afterAutospacing="0"/>
        <w:ind w:firstLine="709"/>
        <w:jc w:val="both"/>
        <w:rPr>
          <w:sz w:val="28"/>
          <w:szCs w:val="28"/>
        </w:rPr>
      </w:pPr>
      <w:r w:rsidRPr="00F15C34">
        <w:rPr>
          <w:sz w:val="28"/>
          <w:szCs w:val="28"/>
        </w:rPr>
        <w:t xml:space="preserve">Thực hiện Kế hoạch </w:t>
      </w:r>
      <w:r w:rsidR="006509C0" w:rsidRPr="00F15C34">
        <w:rPr>
          <w:sz w:val="28"/>
          <w:szCs w:val="28"/>
        </w:rPr>
        <w:t xml:space="preserve">kiểm soát thủ tục hành chính năm </w:t>
      </w:r>
      <w:r w:rsidR="00503BA7">
        <w:rPr>
          <w:sz w:val="28"/>
          <w:szCs w:val="28"/>
        </w:rPr>
        <w:t>2020</w:t>
      </w:r>
      <w:r w:rsidRPr="00F15C34">
        <w:rPr>
          <w:sz w:val="28"/>
          <w:szCs w:val="28"/>
        </w:rPr>
        <w:t xml:space="preserve"> của Ủy ban nhân dân tỉnh</w:t>
      </w:r>
      <w:r w:rsidR="006509C0" w:rsidRPr="00F15C34">
        <w:rPr>
          <w:sz w:val="28"/>
          <w:szCs w:val="28"/>
        </w:rPr>
        <w:t>, Tổ kiểm soát</w:t>
      </w:r>
      <w:r w:rsidR="001579A1" w:rsidRPr="00F15C34">
        <w:rPr>
          <w:sz w:val="28"/>
          <w:szCs w:val="28"/>
        </w:rPr>
        <w:t xml:space="preserve"> </w:t>
      </w:r>
      <w:r w:rsidR="006509C0" w:rsidRPr="00F15C34">
        <w:rPr>
          <w:sz w:val="28"/>
          <w:szCs w:val="28"/>
        </w:rPr>
        <w:t xml:space="preserve">TTHC </w:t>
      </w:r>
      <w:r w:rsidR="001579A1" w:rsidRPr="00F15C34">
        <w:rPr>
          <w:sz w:val="28"/>
          <w:szCs w:val="28"/>
        </w:rPr>
        <w:t xml:space="preserve">báo cáo kết quả </w:t>
      </w:r>
      <w:r w:rsidR="006509C0" w:rsidRPr="00F15C34">
        <w:rPr>
          <w:sz w:val="28"/>
          <w:szCs w:val="28"/>
        </w:rPr>
        <w:t>thực hiện</w:t>
      </w:r>
      <w:r w:rsidR="001579A1" w:rsidRPr="00F15C34">
        <w:rPr>
          <w:sz w:val="28"/>
          <w:szCs w:val="28"/>
        </w:rPr>
        <w:t xml:space="preserve"> như sau: </w:t>
      </w:r>
    </w:p>
    <w:p w:rsidR="00185813" w:rsidRPr="00F15C34" w:rsidRDefault="00185813" w:rsidP="00AA1929">
      <w:pPr>
        <w:pStyle w:val="NormalWeb"/>
        <w:spacing w:before="0" w:beforeAutospacing="0" w:after="80" w:afterAutospacing="0"/>
        <w:ind w:firstLine="709"/>
        <w:jc w:val="both"/>
        <w:rPr>
          <w:rFonts w:eastAsia="Calibri"/>
          <w:b/>
          <w:sz w:val="28"/>
          <w:szCs w:val="28"/>
        </w:rPr>
      </w:pPr>
      <w:r w:rsidRPr="00F15C34">
        <w:rPr>
          <w:rFonts w:eastAsia="Calibri"/>
          <w:b/>
          <w:sz w:val="28"/>
          <w:szCs w:val="28"/>
        </w:rPr>
        <w:t xml:space="preserve">I. CÔNG TÁC CHỈ ĐẠO TRIỂN KHAI THỰC HIỆN </w:t>
      </w:r>
    </w:p>
    <w:p w:rsidR="00185813" w:rsidRPr="00F15C34" w:rsidRDefault="009C599D" w:rsidP="00AA1929">
      <w:pPr>
        <w:pStyle w:val="NormalWeb"/>
        <w:spacing w:before="0" w:beforeAutospacing="0" w:after="80" w:afterAutospacing="0"/>
        <w:ind w:firstLine="709"/>
        <w:jc w:val="both"/>
        <w:rPr>
          <w:rFonts w:eastAsia="Calibri"/>
          <w:sz w:val="28"/>
          <w:szCs w:val="28"/>
        </w:rPr>
      </w:pPr>
      <w:r w:rsidRPr="00F15C34">
        <w:rPr>
          <w:rFonts w:eastAsia="Calibri"/>
          <w:sz w:val="28"/>
          <w:szCs w:val="28"/>
        </w:rPr>
        <w:t>Lãnh đạo Sở - Tổ kiểm soát TTHC đã chỉ đạo, hướng dẫn và phối hợp với</w:t>
      </w:r>
      <w:r w:rsidR="00BF4652" w:rsidRPr="00F15C34">
        <w:rPr>
          <w:rFonts w:eastAsia="Calibri"/>
          <w:sz w:val="28"/>
          <w:szCs w:val="28"/>
        </w:rPr>
        <w:t xml:space="preserve"> phòng chuyên môn </w:t>
      </w:r>
      <w:r w:rsidRPr="00F15C34">
        <w:rPr>
          <w:rFonts w:eastAsia="Calibri"/>
          <w:sz w:val="28"/>
          <w:szCs w:val="28"/>
        </w:rPr>
        <w:t xml:space="preserve">có thủ tục hành chính triển khai </w:t>
      </w:r>
      <w:r w:rsidR="00F457B5" w:rsidRPr="00F15C34">
        <w:rPr>
          <w:rFonts w:eastAsia="Calibri"/>
          <w:sz w:val="28"/>
          <w:szCs w:val="28"/>
        </w:rPr>
        <w:t>thực hiện các nhiệm vụ kiểm soát thủ tục hành chính</w:t>
      </w:r>
      <w:r w:rsidR="004C1CA3" w:rsidRPr="00F15C34">
        <w:rPr>
          <w:rFonts w:eastAsia="Calibri"/>
          <w:sz w:val="28"/>
          <w:szCs w:val="28"/>
        </w:rPr>
        <w:t xml:space="preserve"> </w:t>
      </w:r>
      <w:r w:rsidR="00F457B5" w:rsidRPr="00F15C34">
        <w:rPr>
          <w:rFonts w:eastAsia="Calibri"/>
          <w:sz w:val="28"/>
          <w:szCs w:val="28"/>
        </w:rPr>
        <w:t xml:space="preserve">và tiếp nhận, xử lý phản ánh, kiến nghị của cá nhân, tổ chức về quy định hành chính thuộc phạm vi chức năng quản lý của </w:t>
      </w:r>
      <w:r w:rsidRPr="00F15C34">
        <w:rPr>
          <w:rFonts w:eastAsia="Calibri"/>
          <w:sz w:val="28"/>
          <w:szCs w:val="28"/>
        </w:rPr>
        <w:t>ngành</w:t>
      </w:r>
      <w:r w:rsidR="00F457B5" w:rsidRPr="00F15C34">
        <w:rPr>
          <w:rFonts w:eastAsia="Calibri"/>
          <w:sz w:val="28"/>
          <w:szCs w:val="28"/>
        </w:rPr>
        <w:t>, đảm bảo đúng tiến độ, chất lượng</w:t>
      </w:r>
      <w:r w:rsidRPr="00F15C34">
        <w:rPr>
          <w:rFonts w:eastAsia="Calibri"/>
          <w:sz w:val="28"/>
          <w:szCs w:val="28"/>
        </w:rPr>
        <w:t>; chỉ đạo các phòng, bộ phận liên quan thường xuyên theo dõi các văn bản quy phạm pháp luật mới ban hành, sửa đổi, bổ sung làm thay đổi TTHC để kịp thời cập nhật, công bố công khai theo quy định</w:t>
      </w:r>
      <w:r w:rsidR="00F457B5" w:rsidRPr="00F15C34">
        <w:rPr>
          <w:rFonts w:eastAsia="Calibri"/>
          <w:sz w:val="28"/>
          <w:szCs w:val="28"/>
        </w:rPr>
        <w:t xml:space="preserve">. </w:t>
      </w:r>
    </w:p>
    <w:p w:rsidR="00C6517D" w:rsidRPr="00F15C34" w:rsidRDefault="00185813" w:rsidP="00AA1929">
      <w:pPr>
        <w:pStyle w:val="NormalWeb"/>
        <w:spacing w:before="0" w:beforeAutospacing="0" w:after="80" w:afterAutospacing="0"/>
        <w:ind w:firstLine="709"/>
        <w:jc w:val="both"/>
        <w:rPr>
          <w:rFonts w:eastAsia="Calibri"/>
          <w:b/>
          <w:sz w:val="28"/>
          <w:szCs w:val="28"/>
        </w:rPr>
      </w:pPr>
      <w:r w:rsidRPr="00F15C34">
        <w:rPr>
          <w:rFonts w:eastAsia="Calibri"/>
          <w:b/>
          <w:sz w:val="28"/>
          <w:szCs w:val="28"/>
        </w:rPr>
        <w:t>I</w:t>
      </w:r>
      <w:r w:rsidR="00C6517D" w:rsidRPr="00F15C34">
        <w:rPr>
          <w:rFonts w:eastAsia="Calibri"/>
          <w:b/>
          <w:sz w:val="28"/>
          <w:szCs w:val="28"/>
        </w:rPr>
        <w:t xml:space="preserve">I. KẾT QUẢ TRIỂN KHAI THỰC HIỆN </w:t>
      </w:r>
    </w:p>
    <w:p w:rsidR="00DA5B9D" w:rsidRPr="00F15C34" w:rsidRDefault="00DA5B9D" w:rsidP="00AA1929">
      <w:pPr>
        <w:pStyle w:val="NormalWeb"/>
        <w:spacing w:before="0" w:beforeAutospacing="0" w:after="80" w:afterAutospacing="0"/>
        <w:ind w:firstLine="709"/>
        <w:jc w:val="both"/>
        <w:rPr>
          <w:b/>
          <w:sz w:val="28"/>
          <w:szCs w:val="28"/>
        </w:rPr>
      </w:pPr>
      <w:r w:rsidRPr="00F15C34">
        <w:rPr>
          <w:b/>
          <w:sz w:val="28"/>
          <w:szCs w:val="28"/>
        </w:rPr>
        <w:t xml:space="preserve">1. Đánh giá tác động TTHC </w:t>
      </w:r>
    </w:p>
    <w:p w:rsidR="00DA5B9D" w:rsidRPr="00F15C34" w:rsidRDefault="00F318AF" w:rsidP="00AA1929">
      <w:pPr>
        <w:pStyle w:val="NormalWeb"/>
        <w:spacing w:before="0" w:beforeAutospacing="0" w:after="80" w:afterAutospacing="0"/>
        <w:ind w:firstLine="709"/>
        <w:jc w:val="both"/>
        <w:rPr>
          <w:sz w:val="28"/>
          <w:szCs w:val="28"/>
        </w:rPr>
      </w:pPr>
      <w:r>
        <w:rPr>
          <w:sz w:val="28"/>
          <w:szCs w:val="28"/>
        </w:rPr>
        <w:t>Năm 2020</w:t>
      </w:r>
      <w:r w:rsidR="00DA5B9D" w:rsidRPr="00F15C34">
        <w:rPr>
          <w:sz w:val="28"/>
          <w:szCs w:val="28"/>
        </w:rPr>
        <w:t xml:space="preserve">, Sở Thông tin và Truyền thông tham mưu UBND tỉnh 01 Quyết định </w:t>
      </w:r>
      <w:r w:rsidR="00DA5B9D" w:rsidRPr="000744E7">
        <w:rPr>
          <w:sz w:val="28"/>
          <w:szCs w:val="28"/>
        </w:rPr>
        <w:t xml:space="preserve">QPPL </w:t>
      </w:r>
      <w:r w:rsidR="00F6545D" w:rsidRPr="000744E7">
        <w:rPr>
          <w:i/>
          <w:sz w:val="28"/>
          <w:szCs w:val="28"/>
          <w:lang w:val="nl-NL"/>
        </w:rPr>
        <w:t>(</w:t>
      </w:r>
      <w:r w:rsidR="000744E7" w:rsidRPr="000744E7">
        <w:rPr>
          <w:i/>
          <w:sz w:val="28"/>
          <w:szCs w:val="28"/>
        </w:rPr>
        <w:t>Quyết định số 32/2020/QĐ-UBND ngày 03/11/2020 của UBND tỉnh quy định về quản lý điểm cung cấp dịch vụ trò chơi điện tử công cộng, đại lý internet và điểm truy nhập internet công cộng trên địa bàn tỉnh Hà Tĩnh</w:t>
      </w:r>
      <w:r w:rsidR="00F6545D" w:rsidRPr="000744E7">
        <w:rPr>
          <w:i/>
          <w:sz w:val="28"/>
          <w:szCs w:val="28"/>
          <w:lang w:val="nl-NL"/>
        </w:rPr>
        <w:t xml:space="preserve">) </w:t>
      </w:r>
      <w:r w:rsidR="00DA5B9D" w:rsidRPr="000744E7">
        <w:rPr>
          <w:sz w:val="28"/>
          <w:szCs w:val="28"/>
        </w:rPr>
        <w:t>được</w:t>
      </w:r>
      <w:r w:rsidR="00DA5B9D" w:rsidRPr="00F15C34">
        <w:rPr>
          <w:sz w:val="28"/>
          <w:szCs w:val="28"/>
        </w:rPr>
        <w:t xml:space="preserve"> </w:t>
      </w:r>
      <w:r w:rsidR="008E220C">
        <w:rPr>
          <w:sz w:val="28"/>
          <w:szCs w:val="28"/>
        </w:rPr>
        <w:t xml:space="preserve">Chính phủ </w:t>
      </w:r>
      <w:r w:rsidR="00DA5B9D" w:rsidRPr="00F15C34">
        <w:rPr>
          <w:sz w:val="28"/>
          <w:szCs w:val="28"/>
        </w:rPr>
        <w:t>giao</w:t>
      </w:r>
      <w:r w:rsidR="008E220C">
        <w:rPr>
          <w:sz w:val="28"/>
          <w:szCs w:val="28"/>
        </w:rPr>
        <w:t xml:space="preserve"> quy định chi tiết tại Nghị định số 27/2018/NĐ-CP</w:t>
      </w:r>
      <w:r w:rsidR="00DA5B9D" w:rsidRPr="00F15C34">
        <w:rPr>
          <w:sz w:val="28"/>
          <w:szCs w:val="28"/>
        </w:rPr>
        <w:t>. Trong quyết định không quy định thủ tục hành chính (TTHC)</w:t>
      </w:r>
      <w:r w:rsidR="00F6545D" w:rsidRPr="00F15C34">
        <w:rPr>
          <w:sz w:val="28"/>
          <w:szCs w:val="28"/>
        </w:rPr>
        <w:t xml:space="preserve"> mới</w:t>
      </w:r>
      <w:r w:rsidR="00DA5B9D" w:rsidRPr="00F15C34">
        <w:rPr>
          <w:sz w:val="28"/>
          <w:szCs w:val="28"/>
        </w:rPr>
        <w:t xml:space="preserve">. Do đó, không có TTHC để đánh giá tác động theo quy định của Thông tư số 02/2017/TT-VPCP. </w:t>
      </w:r>
    </w:p>
    <w:p w:rsidR="00DA5B9D" w:rsidRPr="00F15C34" w:rsidRDefault="006945AC" w:rsidP="00AA1929">
      <w:pPr>
        <w:pStyle w:val="NormalWeb"/>
        <w:spacing w:before="0" w:beforeAutospacing="0" w:after="80" w:afterAutospacing="0"/>
        <w:ind w:firstLine="709"/>
        <w:jc w:val="both"/>
        <w:rPr>
          <w:b/>
          <w:sz w:val="28"/>
          <w:szCs w:val="28"/>
        </w:rPr>
      </w:pPr>
      <w:r w:rsidRPr="00F15C34">
        <w:rPr>
          <w:b/>
          <w:sz w:val="28"/>
          <w:szCs w:val="28"/>
        </w:rPr>
        <w:t>2</w:t>
      </w:r>
      <w:r w:rsidR="00DA5B9D" w:rsidRPr="00F15C34">
        <w:rPr>
          <w:b/>
          <w:sz w:val="28"/>
          <w:szCs w:val="28"/>
        </w:rPr>
        <w:t xml:space="preserve">. Về công bố, công khai TTHC </w:t>
      </w:r>
    </w:p>
    <w:p w:rsidR="00DA5B9D" w:rsidRPr="00F15C34" w:rsidRDefault="008B79AE" w:rsidP="00AA1929">
      <w:pPr>
        <w:pStyle w:val="NormalWeb"/>
        <w:spacing w:before="0" w:beforeAutospacing="0" w:after="80" w:afterAutospacing="0"/>
        <w:ind w:firstLine="709"/>
        <w:jc w:val="both"/>
        <w:rPr>
          <w:sz w:val="28"/>
          <w:szCs w:val="28"/>
        </w:rPr>
      </w:pPr>
      <w:r>
        <w:rPr>
          <w:sz w:val="28"/>
          <w:szCs w:val="28"/>
          <w:lang w:val="nl-NL"/>
        </w:rPr>
        <w:t>T</w:t>
      </w:r>
      <w:r w:rsidR="00DE4DB8" w:rsidRPr="00F15C34">
        <w:rPr>
          <w:sz w:val="28"/>
          <w:szCs w:val="28"/>
        </w:rPr>
        <w:t xml:space="preserve">ham mưu UBND </w:t>
      </w:r>
      <w:r w:rsidR="00BB29A3" w:rsidRPr="00F15C34">
        <w:rPr>
          <w:sz w:val="28"/>
          <w:szCs w:val="28"/>
        </w:rPr>
        <w:t xml:space="preserve">tỉnh </w:t>
      </w:r>
      <w:r w:rsidR="00DE4DB8" w:rsidRPr="00F15C34">
        <w:rPr>
          <w:sz w:val="28"/>
          <w:szCs w:val="28"/>
        </w:rPr>
        <w:t>ban hành 0</w:t>
      </w:r>
      <w:r w:rsidR="0055383E">
        <w:rPr>
          <w:sz w:val="28"/>
          <w:szCs w:val="28"/>
        </w:rPr>
        <w:t>2</w:t>
      </w:r>
      <w:r w:rsidR="00DE4DB8" w:rsidRPr="00F15C34">
        <w:rPr>
          <w:sz w:val="28"/>
          <w:szCs w:val="28"/>
        </w:rPr>
        <w:t xml:space="preserve"> </w:t>
      </w:r>
      <w:r>
        <w:rPr>
          <w:sz w:val="28"/>
          <w:szCs w:val="28"/>
        </w:rPr>
        <w:t>Q</w:t>
      </w:r>
      <w:r w:rsidR="00DE4DB8" w:rsidRPr="00F15C34">
        <w:rPr>
          <w:sz w:val="28"/>
          <w:szCs w:val="28"/>
        </w:rPr>
        <w:t xml:space="preserve">uyết định </w:t>
      </w:r>
      <w:r w:rsidR="00DA5B9D" w:rsidRPr="00F15C34">
        <w:rPr>
          <w:sz w:val="28"/>
          <w:szCs w:val="28"/>
        </w:rPr>
        <w:t>công bố, công khai</w:t>
      </w:r>
      <w:r w:rsidR="00DE4DB8" w:rsidRPr="00F15C34">
        <w:rPr>
          <w:sz w:val="28"/>
          <w:szCs w:val="28"/>
        </w:rPr>
        <w:t xml:space="preserve"> TTHC:</w:t>
      </w:r>
      <w:r>
        <w:rPr>
          <w:sz w:val="28"/>
          <w:szCs w:val="28"/>
        </w:rPr>
        <w:t xml:space="preserve"> </w:t>
      </w:r>
      <w:r w:rsidRPr="00F15C34">
        <w:rPr>
          <w:sz w:val="28"/>
          <w:szCs w:val="28"/>
        </w:rPr>
        <w:t>Quyết định số 1</w:t>
      </w:r>
      <w:r>
        <w:rPr>
          <w:sz w:val="28"/>
          <w:szCs w:val="28"/>
        </w:rPr>
        <w:t>466</w:t>
      </w:r>
      <w:r w:rsidRPr="00F15C34">
        <w:rPr>
          <w:sz w:val="28"/>
          <w:szCs w:val="28"/>
        </w:rPr>
        <w:t xml:space="preserve">/QĐ-UBND ngày </w:t>
      </w:r>
      <w:r>
        <w:rPr>
          <w:sz w:val="28"/>
          <w:szCs w:val="28"/>
        </w:rPr>
        <w:t>12</w:t>
      </w:r>
      <w:r w:rsidRPr="00F15C34">
        <w:rPr>
          <w:sz w:val="28"/>
          <w:szCs w:val="28"/>
        </w:rPr>
        <w:t>/</w:t>
      </w:r>
      <w:r>
        <w:rPr>
          <w:sz w:val="28"/>
          <w:szCs w:val="28"/>
        </w:rPr>
        <w:t>5</w:t>
      </w:r>
      <w:r w:rsidRPr="00F15C34">
        <w:rPr>
          <w:sz w:val="28"/>
          <w:szCs w:val="28"/>
        </w:rPr>
        <w:t>/20</w:t>
      </w:r>
      <w:r>
        <w:rPr>
          <w:sz w:val="28"/>
          <w:szCs w:val="28"/>
        </w:rPr>
        <w:t xml:space="preserve">20, </w:t>
      </w:r>
      <w:r w:rsidR="00DA5B9D" w:rsidRPr="00F15C34">
        <w:rPr>
          <w:sz w:val="28"/>
          <w:szCs w:val="28"/>
        </w:rPr>
        <w:t xml:space="preserve">Quyết định số </w:t>
      </w:r>
      <w:r w:rsidR="00832151">
        <w:rPr>
          <w:sz w:val="28"/>
          <w:szCs w:val="28"/>
        </w:rPr>
        <w:t>2379</w:t>
      </w:r>
      <w:r w:rsidR="00DA5B9D" w:rsidRPr="00F15C34">
        <w:rPr>
          <w:sz w:val="28"/>
          <w:szCs w:val="28"/>
        </w:rPr>
        <w:t>/QĐ-UBND</w:t>
      </w:r>
      <w:r w:rsidR="00832151">
        <w:rPr>
          <w:sz w:val="28"/>
          <w:szCs w:val="28"/>
        </w:rPr>
        <w:t xml:space="preserve"> ngày 29/7/2020</w:t>
      </w:r>
      <w:r w:rsidR="00DA5B9D" w:rsidRPr="00F15C34">
        <w:rPr>
          <w:sz w:val="28"/>
          <w:szCs w:val="28"/>
        </w:rPr>
        <w:t xml:space="preserve"> về việc công bố Danh mục và Quy trình nội </w:t>
      </w:r>
      <w:r w:rsidR="00DA5B9D" w:rsidRPr="00F15C34">
        <w:rPr>
          <w:sz w:val="28"/>
          <w:szCs w:val="28"/>
        </w:rPr>
        <w:lastRenderedPageBreak/>
        <w:t xml:space="preserve">bộ thủ tục hành chính thuộc thẩm quyền giải quyết của Sở Thông tin và Truyền </w:t>
      </w:r>
      <w:r w:rsidR="0096268C">
        <w:rPr>
          <w:sz w:val="28"/>
          <w:szCs w:val="28"/>
        </w:rPr>
        <w:t>thông</w:t>
      </w:r>
      <w:r w:rsidR="00DA5B9D" w:rsidRPr="00F15C34">
        <w:rPr>
          <w:sz w:val="28"/>
          <w:szCs w:val="28"/>
        </w:rPr>
        <w:t xml:space="preserve">; thực hiện </w:t>
      </w:r>
      <w:r w:rsidR="000776DC">
        <w:rPr>
          <w:sz w:val="28"/>
          <w:szCs w:val="28"/>
        </w:rPr>
        <w:t xml:space="preserve">công bố </w:t>
      </w:r>
      <w:r w:rsidR="00DA5B9D" w:rsidRPr="00F15C34">
        <w:rPr>
          <w:sz w:val="28"/>
          <w:szCs w:val="28"/>
        </w:rPr>
        <w:t xml:space="preserve">trên Cổng DVC </w:t>
      </w:r>
      <w:r w:rsidR="002D7BE8">
        <w:rPr>
          <w:sz w:val="28"/>
          <w:szCs w:val="28"/>
        </w:rPr>
        <w:t xml:space="preserve">của tỉnh </w:t>
      </w:r>
      <w:r w:rsidR="000776DC">
        <w:rPr>
          <w:sz w:val="28"/>
          <w:szCs w:val="28"/>
        </w:rPr>
        <w:t xml:space="preserve">http://dichvucong.hatinh.gov.vn. </w:t>
      </w:r>
    </w:p>
    <w:p w:rsidR="001A6374" w:rsidRPr="00AA1929" w:rsidRDefault="007502A1" w:rsidP="00AA1929">
      <w:pPr>
        <w:pStyle w:val="NormalWeb"/>
        <w:spacing w:before="0" w:beforeAutospacing="0" w:after="80" w:afterAutospacing="0"/>
        <w:ind w:firstLine="709"/>
        <w:jc w:val="both"/>
        <w:rPr>
          <w:b/>
          <w:sz w:val="28"/>
          <w:szCs w:val="28"/>
        </w:rPr>
      </w:pPr>
      <w:r w:rsidRPr="00AA1929">
        <w:rPr>
          <w:b/>
          <w:sz w:val="28"/>
          <w:szCs w:val="28"/>
        </w:rPr>
        <w:t>3</w:t>
      </w:r>
      <w:r w:rsidR="001A6374" w:rsidRPr="00AA1929">
        <w:rPr>
          <w:b/>
          <w:sz w:val="28"/>
          <w:szCs w:val="28"/>
        </w:rPr>
        <w:t xml:space="preserve">. Về tình hình, kết quả giải quyết TTHC </w:t>
      </w:r>
    </w:p>
    <w:p w:rsidR="002214C1" w:rsidRPr="00F15C34" w:rsidRDefault="00C22183" w:rsidP="00AA1929">
      <w:pPr>
        <w:pStyle w:val="NormalWeb"/>
        <w:spacing w:before="0" w:beforeAutospacing="0" w:after="80" w:afterAutospacing="0"/>
        <w:ind w:firstLine="709"/>
        <w:jc w:val="both"/>
        <w:rPr>
          <w:sz w:val="28"/>
          <w:szCs w:val="28"/>
          <w:lang w:val="nl-NL"/>
        </w:rPr>
      </w:pPr>
      <w:r>
        <w:rPr>
          <w:sz w:val="28"/>
          <w:szCs w:val="28"/>
          <w:lang w:val="nl-NL"/>
        </w:rPr>
        <w:t>Tính đến 30/11/</w:t>
      </w:r>
      <w:r w:rsidR="00F318AF">
        <w:rPr>
          <w:sz w:val="28"/>
          <w:szCs w:val="28"/>
          <w:lang w:val="nl-NL"/>
        </w:rPr>
        <w:t xml:space="preserve"> 2020</w:t>
      </w:r>
      <w:r w:rsidR="001A6374" w:rsidRPr="00F15C34">
        <w:rPr>
          <w:sz w:val="28"/>
          <w:szCs w:val="28"/>
          <w:lang w:val="nl-NL"/>
        </w:rPr>
        <w:t>, tổng số hồ sơ yêu cầu giải quyết TTHC là 1</w:t>
      </w:r>
      <w:r>
        <w:rPr>
          <w:sz w:val="28"/>
          <w:szCs w:val="28"/>
          <w:lang w:val="nl-NL"/>
        </w:rPr>
        <w:t>00</w:t>
      </w:r>
      <w:r w:rsidR="001A6374" w:rsidRPr="00F15C34">
        <w:rPr>
          <w:sz w:val="28"/>
          <w:szCs w:val="28"/>
          <w:lang w:val="nl-NL"/>
        </w:rPr>
        <w:t xml:space="preserve"> hồ sơ (tiếp nhận trực tiếp tại Trung tâm </w:t>
      </w:r>
      <w:r w:rsidR="002214C1" w:rsidRPr="00F15C34">
        <w:rPr>
          <w:sz w:val="28"/>
          <w:szCs w:val="28"/>
          <w:lang w:val="nl-NL"/>
        </w:rPr>
        <w:t>HCC</w:t>
      </w:r>
      <w:r w:rsidR="001A6374" w:rsidRPr="00F15C34">
        <w:rPr>
          <w:sz w:val="28"/>
          <w:szCs w:val="28"/>
          <w:lang w:val="nl-NL"/>
        </w:rPr>
        <w:t xml:space="preserve"> tỉnh 0 hồ sơ; tiếp nhận qua dịch vụ công trực tuyến có 1</w:t>
      </w:r>
      <w:r w:rsidR="007477CA">
        <w:rPr>
          <w:sz w:val="28"/>
          <w:szCs w:val="28"/>
          <w:lang w:val="nl-NL"/>
        </w:rPr>
        <w:t>00</w:t>
      </w:r>
      <w:r w:rsidR="001A6374" w:rsidRPr="00F15C34">
        <w:rPr>
          <w:sz w:val="28"/>
          <w:szCs w:val="28"/>
          <w:lang w:val="nl-NL"/>
        </w:rPr>
        <w:t xml:space="preserve"> hồ sơ). </w:t>
      </w:r>
    </w:p>
    <w:p w:rsidR="001A6374" w:rsidRPr="00F15C34" w:rsidRDefault="001A6374" w:rsidP="00AA1929">
      <w:pPr>
        <w:pStyle w:val="NormalWeb"/>
        <w:spacing w:before="0" w:beforeAutospacing="0" w:after="80" w:afterAutospacing="0"/>
        <w:ind w:firstLine="709"/>
        <w:jc w:val="both"/>
        <w:rPr>
          <w:sz w:val="28"/>
          <w:szCs w:val="28"/>
          <w:lang w:val="vi-VN"/>
        </w:rPr>
      </w:pPr>
      <w:r w:rsidRPr="00F15C34">
        <w:rPr>
          <w:sz w:val="28"/>
          <w:szCs w:val="28"/>
          <w:lang w:val="nl-NL"/>
        </w:rPr>
        <w:t xml:space="preserve">Trong đó: </w:t>
      </w:r>
      <w:r w:rsidR="00C12FAD" w:rsidRPr="00F15C34">
        <w:rPr>
          <w:sz w:val="28"/>
          <w:szCs w:val="28"/>
          <w:lang w:val="nl-NL"/>
        </w:rPr>
        <w:t xml:space="preserve">lĩnh vực </w:t>
      </w:r>
      <w:r w:rsidR="007477CA">
        <w:rPr>
          <w:sz w:val="28"/>
          <w:szCs w:val="28"/>
          <w:lang w:val="nl-NL"/>
        </w:rPr>
        <w:t xml:space="preserve">Báo chí, </w:t>
      </w:r>
      <w:r w:rsidR="002214C1" w:rsidRPr="00F15C34">
        <w:rPr>
          <w:sz w:val="28"/>
          <w:szCs w:val="28"/>
          <w:lang w:val="nl-NL"/>
        </w:rPr>
        <w:t>X</w:t>
      </w:r>
      <w:r w:rsidR="00C12FAD" w:rsidRPr="00F15C34">
        <w:rPr>
          <w:sz w:val="28"/>
          <w:szCs w:val="28"/>
          <w:lang w:val="nl-NL"/>
        </w:rPr>
        <w:t>uất bản</w:t>
      </w:r>
      <w:r w:rsidRPr="00F15C34">
        <w:rPr>
          <w:sz w:val="28"/>
          <w:szCs w:val="28"/>
          <w:lang w:val="nl-NL"/>
        </w:rPr>
        <w:t xml:space="preserve">: </w:t>
      </w:r>
      <w:r w:rsidR="007477CA">
        <w:rPr>
          <w:sz w:val="28"/>
          <w:szCs w:val="28"/>
          <w:lang w:val="nl-NL"/>
        </w:rPr>
        <w:t>97</w:t>
      </w:r>
      <w:r w:rsidR="002214C1" w:rsidRPr="00F15C34">
        <w:rPr>
          <w:sz w:val="28"/>
          <w:szCs w:val="28"/>
          <w:lang w:val="nl-NL"/>
        </w:rPr>
        <w:t xml:space="preserve"> hồ sơ; </w:t>
      </w:r>
      <w:r w:rsidRPr="00F15C34">
        <w:rPr>
          <w:sz w:val="28"/>
          <w:szCs w:val="28"/>
          <w:lang w:val="nl-NL"/>
        </w:rPr>
        <w:t xml:space="preserve">Phát thanh TH&amp;TTĐT: </w:t>
      </w:r>
      <w:r w:rsidRPr="00F15C34">
        <w:rPr>
          <w:sz w:val="28"/>
          <w:szCs w:val="28"/>
          <w:lang w:val="vi-VN"/>
        </w:rPr>
        <w:t>0</w:t>
      </w:r>
      <w:r w:rsidR="007477CA">
        <w:rPr>
          <w:sz w:val="28"/>
          <w:szCs w:val="28"/>
        </w:rPr>
        <w:t>1</w:t>
      </w:r>
      <w:r w:rsidRPr="00F15C34">
        <w:rPr>
          <w:sz w:val="28"/>
          <w:szCs w:val="28"/>
          <w:lang w:val="nl-NL"/>
        </w:rPr>
        <w:t xml:space="preserve"> hồ sơ</w:t>
      </w:r>
      <w:r w:rsidR="002214C1" w:rsidRPr="00F15C34">
        <w:rPr>
          <w:sz w:val="28"/>
          <w:szCs w:val="28"/>
        </w:rPr>
        <w:t>;</w:t>
      </w:r>
      <w:r w:rsidRPr="00F15C34">
        <w:rPr>
          <w:sz w:val="28"/>
          <w:szCs w:val="28"/>
          <w:lang w:val="nl-NL"/>
        </w:rPr>
        <w:t xml:space="preserve"> B</w:t>
      </w:r>
      <w:r w:rsidR="002214C1" w:rsidRPr="00F15C34">
        <w:rPr>
          <w:sz w:val="28"/>
          <w:szCs w:val="28"/>
          <w:lang w:val="nl-NL"/>
        </w:rPr>
        <w:t>ưu chính viễn thông</w:t>
      </w:r>
      <w:r w:rsidRPr="00F15C34">
        <w:rPr>
          <w:sz w:val="28"/>
          <w:szCs w:val="28"/>
          <w:lang w:val="nl-NL"/>
        </w:rPr>
        <w:t>: 0</w:t>
      </w:r>
      <w:r w:rsidR="007477CA">
        <w:rPr>
          <w:sz w:val="28"/>
          <w:szCs w:val="28"/>
          <w:lang w:val="nl-NL"/>
        </w:rPr>
        <w:t>2</w:t>
      </w:r>
      <w:r w:rsidR="00C24C9A" w:rsidRPr="00F15C34">
        <w:rPr>
          <w:sz w:val="28"/>
          <w:szCs w:val="28"/>
          <w:lang w:val="nl-NL"/>
        </w:rPr>
        <w:t xml:space="preserve"> hồ sơ. </w:t>
      </w:r>
    </w:p>
    <w:p w:rsidR="001A6374" w:rsidRPr="00F15C34" w:rsidRDefault="001A6374" w:rsidP="00AA1929">
      <w:pPr>
        <w:pStyle w:val="NormalWeb"/>
        <w:spacing w:before="0" w:beforeAutospacing="0" w:after="80" w:afterAutospacing="0"/>
        <w:ind w:firstLine="709"/>
        <w:jc w:val="both"/>
        <w:rPr>
          <w:sz w:val="28"/>
          <w:szCs w:val="28"/>
        </w:rPr>
      </w:pPr>
      <w:r w:rsidRPr="00F15C34">
        <w:rPr>
          <w:sz w:val="28"/>
          <w:szCs w:val="28"/>
          <w:lang w:val="nl-NL"/>
        </w:rPr>
        <w:t>Kết quả giải quyết TTHC</w:t>
      </w:r>
      <w:r w:rsidRPr="00F15C34">
        <w:rPr>
          <w:sz w:val="28"/>
          <w:szCs w:val="28"/>
          <w:lang w:val="vi-VN"/>
        </w:rPr>
        <w:t xml:space="preserve">: số hồ sơ đã giải quyết </w:t>
      </w:r>
      <w:r w:rsidRPr="00F15C34">
        <w:rPr>
          <w:sz w:val="28"/>
          <w:szCs w:val="28"/>
        </w:rPr>
        <w:t>1</w:t>
      </w:r>
      <w:r w:rsidR="00856E65">
        <w:rPr>
          <w:sz w:val="28"/>
          <w:szCs w:val="28"/>
        </w:rPr>
        <w:t>00</w:t>
      </w:r>
      <w:r w:rsidRPr="00F15C34">
        <w:rPr>
          <w:sz w:val="28"/>
          <w:szCs w:val="28"/>
          <w:lang w:val="vi-VN"/>
        </w:rPr>
        <w:t xml:space="preserve"> hồ sơ </w:t>
      </w:r>
      <w:r w:rsidRPr="00F15C34">
        <w:rPr>
          <w:sz w:val="28"/>
          <w:szCs w:val="28"/>
          <w:lang w:val="nl-NL"/>
        </w:rPr>
        <w:t>(trong đó: số hồ sơ giải quyết đúng hạn</w:t>
      </w:r>
      <w:r w:rsidRPr="00F15C34">
        <w:rPr>
          <w:sz w:val="28"/>
          <w:szCs w:val="28"/>
          <w:lang w:val="vi-VN"/>
        </w:rPr>
        <w:t xml:space="preserve"> </w:t>
      </w:r>
      <w:r w:rsidRPr="00F15C34">
        <w:rPr>
          <w:sz w:val="28"/>
          <w:szCs w:val="28"/>
        </w:rPr>
        <w:t>1</w:t>
      </w:r>
      <w:r w:rsidR="00856E65">
        <w:rPr>
          <w:sz w:val="28"/>
          <w:szCs w:val="28"/>
        </w:rPr>
        <w:t>00</w:t>
      </w:r>
      <w:r w:rsidRPr="00F15C34">
        <w:rPr>
          <w:sz w:val="28"/>
          <w:szCs w:val="28"/>
          <w:lang w:val="vi-VN"/>
        </w:rPr>
        <w:t xml:space="preserve"> hồ sơ</w:t>
      </w:r>
      <w:r w:rsidRPr="00F15C34">
        <w:rPr>
          <w:sz w:val="28"/>
          <w:szCs w:val="28"/>
          <w:lang w:val="nl-NL"/>
        </w:rPr>
        <w:t>; số hồ sơ giải quyết quá hạn</w:t>
      </w:r>
      <w:r w:rsidRPr="00F15C34">
        <w:rPr>
          <w:sz w:val="28"/>
          <w:szCs w:val="28"/>
          <w:lang w:val="vi-VN"/>
        </w:rPr>
        <w:t xml:space="preserve"> 0 hồ sơ</w:t>
      </w:r>
      <w:r w:rsidRPr="00F15C34">
        <w:rPr>
          <w:sz w:val="28"/>
          <w:szCs w:val="28"/>
          <w:lang w:val="nl-NL"/>
        </w:rPr>
        <w:t>)</w:t>
      </w:r>
      <w:r w:rsidR="000E0DC0" w:rsidRPr="00F15C34">
        <w:rPr>
          <w:sz w:val="28"/>
          <w:szCs w:val="28"/>
        </w:rPr>
        <w:t>.</w:t>
      </w:r>
      <w:r w:rsidR="001613F9">
        <w:rPr>
          <w:sz w:val="28"/>
          <w:szCs w:val="28"/>
        </w:rPr>
        <w:t xml:space="preserve"> </w:t>
      </w:r>
    </w:p>
    <w:p w:rsidR="001A6374" w:rsidRPr="00F15C34" w:rsidRDefault="007502A1" w:rsidP="00AA1929">
      <w:pPr>
        <w:pStyle w:val="NormalWeb"/>
        <w:spacing w:before="0" w:beforeAutospacing="0" w:after="80" w:afterAutospacing="0"/>
        <w:ind w:firstLine="709"/>
        <w:jc w:val="both"/>
        <w:rPr>
          <w:b/>
          <w:sz w:val="28"/>
          <w:szCs w:val="28"/>
        </w:rPr>
      </w:pPr>
      <w:r w:rsidRPr="00F15C34">
        <w:rPr>
          <w:b/>
          <w:sz w:val="28"/>
          <w:szCs w:val="28"/>
        </w:rPr>
        <w:t>4</w:t>
      </w:r>
      <w:r w:rsidR="001A6374" w:rsidRPr="00F15C34">
        <w:rPr>
          <w:b/>
          <w:sz w:val="28"/>
          <w:szCs w:val="28"/>
          <w:lang w:val="vi-VN"/>
        </w:rPr>
        <w:t>. Về tiếp nhận và xử lý phản ánh, kiến nghị về TTHC</w:t>
      </w:r>
      <w:r w:rsidR="001A6374" w:rsidRPr="00F15C34">
        <w:rPr>
          <w:b/>
          <w:sz w:val="28"/>
          <w:szCs w:val="28"/>
        </w:rPr>
        <w:t xml:space="preserve"> </w:t>
      </w:r>
    </w:p>
    <w:p w:rsidR="001A6374" w:rsidRPr="00F15C34" w:rsidRDefault="00F318AF" w:rsidP="00AA1929">
      <w:pPr>
        <w:pStyle w:val="NormalWeb"/>
        <w:spacing w:before="0" w:beforeAutospacing="0" w:after="80" w:afterAutospacing="0"/>
        <w:ind w:firstLine="709"/>
        <w:jc w:val="both"/>
        <w:rPr>
          <w:sz w:val="28"/>
          <w:szCs w:val="28"/>
          <w:lang w:val="vi-VN"/>
        </w:rPr>
      </w:pPr>
      <w:r>
        <w:rPr>
          <w:sz w:val="28"/>
          <w:szCs w:val="28"/>
          <w:lang w:val="vi-VN"/>
        </w:rPr>
        <w:t>Năm 2020</w:t>
      </w:r>
      <w:r w:rsidR="001A6374" w:rsidRPr="00F15C34">
        <w:rPr>
          <w:sz w:val="28"/>
          <w:szCs w:val="28"/>
          <w:lang w:val="nl-NL"/>
        </w:rPr>
        <w:t xml:space="preserve">, Sở Thông tin và Truyền thông không nhận được bất kỳ phản </w:t>
      </w:r>
      <w:r w:rsidR="001A6374" w:rsidRPr="00F15C34">
        <w:rPr>
          <w:sz w:val="28"/>
          <w:szCs w:val="28"/>
          <w:lang w:val="vi-VN"/>
        </w:rPr>
        <w:t>á</w:t>
      </w:r>
      <w:r w:rsidR="001A6374" w:rsidRPr="00F15C34">
        <w:rPr>
          <w:sz w:val="28"/>
          <w:szCs w:val="28"/>
          <w:lang w:val="nl-NL"/>
        </w:rPr>
        <w:t xml:space="preserve">nh, kiến nghị nào của cá nhân, tổ chức liên quan đến </w:t>
      </w:r>
      <w:r w:rsidR="001A6374" w:rsidRPr="00F15C34">
        <w:rPr>
          <w:sz w:val="28"/>
          <w:szCs w:val="28"/>
          <w:lang w:val="vi-VN"/>
        </w:rPr>
        <w:t>TTHC</w:t>
      </w:r>
      <w:r w:rsidR="001A6374" w:rsidRPr="00F15C34">
        <w:rPr>
          <w:sz w:val="28"/>
          <w:szCs w:val="28"/>
          <w:lang w:val="nl-NL"/>
        </w:rPr>
        <w:t xml:space="preserve"> của Sở.</w:t>
      </w:r>
      <w:r w:rsidR="001A6374" w:rsidRPr="00F15C34">
        <w:rPr>
          <w:sz w:val="28"/>
          <w:szCs w:val="28"/>
          <w:lang w:val="vi-VN"/>
        </w:rPr>
        <w:t xml:space="preserve"> </w:t>
      </w:r>
    </w:p>
    <w:p w:rsidR="001A6374" w:rsidRPr="00F15C34" w:rsidRDefault="007502A1" w:rsidP="00AA1929">
      <w:pPr>
        <w:pStyle w:val="NormalWeb"/>
        <w:spacing w:before="0" w:beforeAutospacing="0" w:after="80" w:afterAutospacing="0"/>
        <w:ind w:firstLine="709"/>
        <w:jc w:val="both"/>
        <w:rPr>
          <w:b/>
          <w:sz w:val="28"/>
          <w:szCs w:val="28"/>
          <w:lang w:val="vi-VN"/>
        </w:rPr>
      </w:pPr>
      <w:r w:rsidRPr="00F15C34">
        <w:rPr>
          <w:b/>
          <w:sz w:val="28"/>
          <w:szCs w:val="28"/>
        </w:rPr>
        <w:t>5</w:t>
      </w:r>
      <w:r w:rsidR="001A6374" w:rsidRPr="00F15C34">
        <w:rPr>
          <w:b/>
          <w:sz w:val="28"/>
          <w:szCs w:val="28"/>
          <w:lang w:val="vi-VN"/>
        </w:rPr>
        <w:t xml:space="preserve">. Về kết quả rà soát, đơn giản hóa TTHC </w:t>
      </w:r>
    </w:p>
    <w:p w:rsidR="00EB1C78" w:rsidRDefault="00EB1C78" w:rsidP="00A01400">
      <w:pPr>
        <w:pStyle w:val="NormalWeb"/>
        <w:spacing w:before="0" w:beforeAutospacing="0" w:after="80" w:afterAutospacing="0"/>
        <w:ind w:firstLine="709"/>
        <w:jc w:val="both"/>
        <w:rPr>
          <w:sz w:val="28"/>
          <w:szCs w:val="28"/>
        </w:rPr>
      </w:pPr>
      <w:r w:rsidRPr="00EB1C78">
        <w:rPr>
          <w:sz w:val="28"/>
          <w:szCs w:val="28"/>
        </w:rPr>
        <w:t xml:space="preserve">Ban hành Kế hoạch số 91/KH-STTTT ngày 04/02/2020 của Sở về kiểm soát, rà soát, đánh giá thủ tục hành chính, thực hiện cơ chế một cửa một cửa liên thông trong giải quyết TTHC năm 2020; </w:t>
      </w:r>
      <w:r w:rsidR="0057153E" w:rsidRPr="0056564E">
        <w:rPr>
          <w:sz w:val="28"/>
          <w:szCs w:val="28"/>
        </w:rPr>
        <w:t>giao các phòng chuyên môn</w:t>
      </w:r>
      <w:r w:rsidR="00A01400" w:rsidRPr="0056564E">
        <w:rPr>
          <w:sz w:val="28"/>
          <w:szCs w:val="28"/>
        </w:rPr>
        <w:t xml:space="preserve"> phối hợp cán bộ đầu mối kiểm soát TTHC,</w:t>
      </w:r>
      <w:r w:rsidR="0057153E" w:rsidRPr="0056564E">
        <w:rPr>
          <w:sz w:val="28"/>
          <w:szCs w:val="28"/>
        </w:rPr>
        <w:t xml:space="preserve"> tiếp tục rà soát toàn bộ thủ tục hành chính thuộc lĩnh vực quản lý nhà nước của Sở, xây dựng phương án đơn giản hóa TTHC. Qua rà soát Sở đã tham mưu, trình UBND tỉnh ban hành Danh mục và Quy trình nội bộ 14 TTHC </w:t>
      </w:r>
      <w:r w:rsidR="00EF1420" w:rsidRPr="0056564E">
        <w:rPr>
          <w:sz w:val="28"/>
          <w:szCs w:val="28"/>
        </w:rPr>
        <w:t>(Phòng TTBCXB có 08 TTHC; Phòng BCVT có 06 TTHC)</w:t>
      </w:r>
      <w:r w:rsidR="0057153E" w:rsidRPr="0056564E">
        <w:rPr>
          <w:sz w:val="28"/>
          <w:szCs w:val="28"/>
        </w:rPr>
        <w:t xml:space="preserve">; </w:t>
      </w:r>
      <w:r w:rsidR="0038495D" w:rsidRPr="0056564E">
        <w:rPr>
          <w:sz w:val="28"/>
          <w:szCs w:val="28"/>
        </w:rPr>
        <w:t xml:space="preserve">trong đó, có </w:t>
      </w:r>
      <w:r w:rsidR="0057153E" w:rsidRPr="0056564E">
        <w:rPr>
          <w:sz w:val="28"/>
          <w:szCs w:val="28"/>
        </w:rPr>
        <w:t xml:space="preserve">01 TTHC mới ban hành thuộc </w:t>
      </w:r>
      <w:r w:rsidR="0038495D" w:rsidRPr="0056564E">
        <w:rPr>
          <w:sz w:val="28"/>
          <w:szCs w:val="28"/>
        </w:rPr>
        <w:t>lĩnh vực Xuất bản</w:t>
      </w:r>
      <w:r w:rsidR="0057153E" w:rsidRPr="0056564E">
        <w:rPr>
          <w:sz w:val="28"/>
          <w:szCs w:val="28"/>
        </w:rPr>
        <w:t>; cắt giảm thành phần hồ sơ 02 TTHC</w:t>
      </w:r>
      <w:r w:rsidR="00F74AD0">
        <w:rPr>
          <w:sz w:val="28"/>
          <w:szCs w:val="28"/>
        </w:rPr>
        <w:t xml:space="preserve"> lĩnh vực bưu chính</w:t>
      </w:r>
      <w:r w:rsidR="0057153E" w:rsidRPr="0056564E">
        <w:rPr>
          <w:sz w:val="28"/>
          <w:szCs w:val="28"/>
        </w:rPr>
        <w:t xml:space="preserve"> </w:t>
      </w:r>
      <w:r w:rsidR="0057153E" w:rsidRPr="00EC498F">
        <w:rPr>
          <w:i/>
          <w:sz w:val="28"/>
          <w:szCs w:val="28"/>
        </w:rPr>
        <w:t>(Cấp lại giấy phép bưu chính khi hết hạn; Sửa đổi bổ sung giấy phép bưu chính)</w:t>
      </w:r>
      <w:r w:rsidR="0057153E" w:rsidRPr="0056564E">
        <w:rPr>
          <w:sz w:val="28"/>
          <w:szCs w:val="28"/>
        </w:rPr>
        <w:t xml:space="preserve"> theo Quyết định</w:t>
      </w:r>
      <w:r w:rsidR="00F74AD0">
        <w:rPr>
          <w:sz w:val="28"/>
          <w:szCs w:val="28"/>
        </w:rPr>
        <w:t xml:space="preserve"> số</w:t>
      </w:r>
      <w:r w:rsidR="0057153E" w:rsidRPr="0056564E">
        <w:rPr>
          <w:sz w:val="28"/>
          <w:szCs w:val="28"/>
        </w:rPr>
        <w:t xml:space="preserve"> 1628/QĐ-BTTTT</w:t>
      </w:r>
      <w:r w:rsidR="00E20820">
        <w:rPr>
          <w:sz w:val="28"/>
          <w:szCs w:val="28"/>
        </w:rPr>
        <w:t xml:space="preserve"> ngày 24</w:t>
      </w:r>
      <w:r w:rsidR="00BC3246">
        <w:rPr>
          <w:sz w:val="28"/>
          <w:szCs w:val="28"/>
        </w:rPr>
        <w:t>/</w:t>
      </w:r>
      <w:r w:rsidR="00E20820">
        <w:rPr>
          <w:sz w:val="28"/>
          <w:szCs w:val="28"/>
        </w:rPr>
        <w:t>9</w:t>
      </w:r>
      <w:r w:rsidR="00BC3246">
        <w:rPr>
          <w:sz w:val="28"/>
          <w:szCs w:val="28"/>
        </w:rPr>
        <w:t>/2020</w:t>
      </w:r>
      <w:r w:rsidR="0057153E" w:rsidRPr="0056564E">
        <w:rPr>
          <w:sz w:val="28"/>
          <w:szCs w:val="28"/>
        </w:rPr>
        <w:t xml:space="preserve"> của Bộ TT&amp;TT; đơn giản hóa 03 mẫu đơn trong 03 thủ tục hành chính </w:t>
      </w:r>
      <w:r w:rsidR="0057153E" w:rsidRPr="00EC498F">
        <w:rPr>
          <w:i/>
          <w:sz w:val="28"/>
          <w:szCs w:val="28"/>
        </w:rPr>
        <w:t>(Đơn đề nghị cấp giấy phép xuất bản tài liệu không  kinh doanh; Đơn đề nghị cấp đổi/cấp lại giấy phép hoạt động in; Đơn đề nghị đăng ký/đăng ký lại hoạt động phát hành xuất bản phẩm)</w:t>
      </w:r>
      <w:r w:rsidR="0057153E" w:rsidRPr="0056564E">
        <w:rPr>
          <w:sz w:val="28"/>
          <w:szCs w:val="28"/>
        </w:rPr>
        <w:t xml:space="preserve"> theo Quyết định 476/QĐ-BTTTT </w:t>
      </w:r>
      <w:r w:rsidR="00BC3246">
        <w:rPr>
          <w:sz w:val="28"/>
          <w:szCs w:val="28"/>
        </w:rPr>
        <w:t xml:space="preserve">31/3/2020 </w:t>
      </w:r>
      <w:r w:rsidR="0057153E" w:rsidRPr="0056564E">
        <w:rPr>
          <w:sz w:val="28"/>
          <w:szCs w:val="28"/>
        </w:rPr>
        <w:t>của Bộ TT&amp;TT</w:t>
      </w:r>
      <w:r w:rsidR="00AE64D1" w:rsidRPr="0056564E">
        <w:rPr>
          <w:sz w:val="28"/>
          <w:szCs w:val="28"/>
        </w:rPr>
        <w:t xml:space="preserve"> </w:t>
      </w:r>
      <w:r w:rsidR="000174F1">
        <w:rPr>
          <w:sz w:val="28"/>
          <w:szCs w:val="28"/>
        </w:rPr>
        <w:t>đính chính</w:t>
      </w:r>
      <w:r w:rsidR="00AE64D1" w:rsidRPr="0056564E">
        <w:rPr>
          <w:sz w:val="28"/>
          <w:szCs w:val="28"/>
        </w:rPr>
        <w:t xml:space="preserve"> </w:t>
      </w:r>
      <w:r w:rsidR="00877C3D" w:rsidRPr="0056564E">
        <w:rPr>
          <w:sz w:val="28"/>
          <w:szCs w:val="28"/>
        </w:rPr>
        <w:t>Thông tư số 01/2020/TT-BTTTT</w:t>
      </w:r>
      <w:r w:rsidR="0057153E" w:rsidRPr="0056564E">
        <w:rPr>
          <w:sz w:val="28"/>
          <w:szCs w:val="28"/>
        </w:rPr>
        <w:t>.</w:t>
      </w:r>
      <w:r w:rsidR="00877C3D" w:rsidRPr="0056564E">
        <w:rPr>
          <w:sz w:val="28"/>
          <w:szCs w:val="28"/>
        </w:rPr>
        <w:t xml:space="preserve"> </w:t>
      </w:r>
    </w:p>
    <w:p w:rsidR="003A1222" w:rsidRDefault="00930B2A" w:rsidP="00A01400">
      <w:pPr>
        <w:pStyle w:val="NormalWeb"/>
        <w:spacing w:before="0" w:beforeAutospacing="0" w:after="80" w:afterAutospacing="0"/>
        <w:ind w:firstLine="709"/>
        <w:jc w:val="both"/>
        <w:rPr>
          <w:sz w:val="28"/>
          <w:szCs w:val="28"/>
        </w:rPr>
      </w:pPr>
      <w:r>
        <w:rPr>
          <w:sz w:val="28"/>
          <w:szCs w:val="28"/>
        </w:rPr>
        <w:t>Tiến hành rà soát thông tin</w:t>
      </w:r>
      <w:r w:rsidR="003A1222">
        <w:rPr>
          <w:sz w:val="28"/>
          <w:szCs w:val="28"/>
        </w:rPr>
        <w:t>, thành phần hồ sơ của</w:t>
      </w:r>
      <w:r>
        <w:rPr>
          <w:sz w:val="28"/>
          <w:szCs w:val="28"/>
        </w:rPr>
        <w:t xml:space="preserve"> </w:t>
      </w:r>
      <w:r w:rsidR="00750DE2">
        <w:rPr>
          <w:sz w:val="28"/>
          <w:szCs w:val="28"/>
        </w:rPr>
        <w:t>14</w:t>
      </w:r>
      <w:r>
        <w:rPr>
          <w:sz w:val="28"/>
          <w:szCs w:val="28"/>
        </w:rPr>
        <w:t xml:space="preserve"> </w:t>
      </w:r>
      <w:r w:rsidR="00750DE2">
        <w:rPr>
          <w:sz w:val="28"/>
          <w:szCs w:val="28"/>
        </w:rPr>
        <w:t>TTHC</w:t>
      </w:r>
      <w:r>
        <w:rPr>
          <w:sz w:val="28"/>
          <w:szCs w:val="28"/>
        </w:rPr>
        <w:t xml:space="preserve"> trên Cổng thông tin </w:t>
      </w:r>
      <w:r w:rsidR="003A1222">
        <w:rPr>
          <w:sz w:val="28"/>
          <w:szCs w:val="28"/>
        </w:rPr>
        <w:t>DVC</w:t>
      </w:r>
      <w:r>
        <w:rPr>
          <w:sz w:val="28"/>
          <w:szCs w:val="28"/>
        </w:rPr>
        <w:t xml:space="preserve"> trực tuyến của tỉnh (http://dichvucong.gov.vn)</w:t>
      </w:r>
      <w:r w:rsidR="00BA380C">
        <w:rPr>
          <w:sz w:val="28"/>
          <w:szCs w:val="28"/>
        </w:rPr>
        <w:t>; tiến hành cập nhật, bổ sung đầy đủ thông tin, biểu mẫu của các TTHC; xây dựng quy trình nội bộ điện tử của 14</w:t>
      </w:r>
      <w:r w:rsidR="009C4CB1">
        <w:rPr>
          <w:sz w:val="28"/>
          <w:szCs w:val="28"/>
        </w:rPr>
        <w:t xml:space="preserve"> TTHC đã công bố trong năm 2020. </w:t>
      </w:r>
    </w:p>
    <w:p w:rsidR="00F14C7D" w:rsidRPr="002951B1" w:rsidRDefault="00080C8A" w:rsidP="00BA407A">
      <w:pPr>
        <w:pStyle w:val="NormalWeb"/>
        <w:spacing w:before="0" w:beforeAutospacing="0" w:after="80" w:afterAutospacing="0"/>
        <w:ind w:firstLine="709"/>
        <w:jc w:val="both"/>
        <w:rPr>
          <w:sz w:val="28"/>
          <w:szCs w:val="28"/>
        </w:rPr>
      </w:pPr>
      <w:r w:rsidRPr="002951B1">
        <w:rPr>
          <w:spacing w:val="-6"/>
          <w:sz w:val="28"/>
          <w:szCs w:val="28"/>
        </w:rPr>
        <w:t xml:space="preserve">Tháo gỡ vướng mắc khi thực hiện TTHC </w:t>
      </w:r>
      <w:r w:rsidR="00C81035" w:rsidRPr="002951B1">
        <w:rPr>
          <w:spacing w:val="-6"/>
          <w:sz w:val="28"/>
          <w:szCs w:val="28"/>
        </w:rPr>
        <w:t>"C</w:t>
      </w:r>
      <w:r w:rsidRPr="002951B1">
        <w:rPr>
          <w:spacing w:val="-6"/>
          <w:sz w:val="28"/>
          <w:szCs w:val="28"/>
        </w:rPr>
        <w:t>ấp Giấy phép hoạt động in xuất bản phẩm</w:t>
      </w:r>
      <w:r w:rsidR="009916BA" w:rsidRPr="002951B1">
        <w:rPr>
          <w:spacing w:val="-6"/>
          <w:sz w:val="28"/>
          <w:szCs w:val="28"/>
        </w:rPr>
        <w:t>"</w:t>
      </w:r>
      <w:r w:rsidRPr="002951B1">
        <w:rPr>
          <w:spacing w:val="-6"/>
          <w:sz w:val="28"/>
          <w:szCs w:val="28"/>
        </w:rPr>
        <w:t xml:space="preserve"> theo văn bản hướng dẫn của Bộ TT&amp;TT tại Văn bản số</w:t>
      </w:r>
      <w:r w:rsidR="00930B2A" w:rsidRPr="002951B1">
        <w:rPr>
          <w:sz w:val="28"/>
          <w:szCs w:val="28"/>
        </w:rPr>
        <w:t xml:space="preserve"> </w:t>
      </w:r>
      <w:r w:rsidRPr="002951B1">
        <w:rPr>
          <w:i/>
          <w:iCs/>
          <w:sz w:val="28"/>
          <w:szCs w:val="28"/>
        </w:rPr>
        <w:t xml:space="preserve">1384 /BTTTT-CXBIPH ngày </w:t>
      </w:r>
      <w:r w:rsidR="00BA407A" w:rsidRPr="002951B1">
        <w:rPr>
          <w:i/>
          <w:iCs/>
          <w:sz w:val="28"/>
          <w:szCs w:val="28"/>
        </w:rPr>
        <w:t>20/4/2020; k</w:t>
      </w:r>
      <w:r w:rsidR="00BA407A" w:rsidRPr="002951B1">
        <w:rPr>
          <w:sz w:val="28"/>
          <w:szCs w:val="28"/>
        </w:rPr>
        <w:t>hông yêu cầu cơ sở in phải nộp “</w:t>
      </w:r>
      <w:r w:rsidR="00BA407A" w:rsidRPr="002951B1">
        <w:rPr>
          <w:i/>
          <w:sz w:val="28"/>
          <w:szCs w:val="28"/>
        </w:rPr>
        <w:t>Bản sao có chứng thực giấy chứng nhận vệ sinh môi trường</w:t>
      </w:r>
      <w:r w:rsidR="00BA407A" w:rsidRPr="002951B1">
        <w:rPr>
          <w:sz w:val="28"/>
          <w:szCs w:val="28"/>
        </w:rPr>
        <w:t>”</w:t>
      </w:r>
      <w:r w:rsidR="0058442F">
        <w:rPr>
          <w:sz w:val="28"/>
          <w:szCs w:val="28"/>
        </w:rPr>
        <w:t xml:space="preserve">. </w:t>
      </w:r>
    </w:p>
    <w:p w:rsidR="00BA407A" w:rsidRPr="00D975E1" w:rsidRDefault="00D975E1" w:rsidP="00BA407A">
      <w:pPr>
        <w:pStyle w:val="NormalWeb"/>
        <w:spacing w:before="0" w:beforeAutospacing="0" w:after="80" w:afterAutospacing="0"/>
        <w:ind w:firstLine="709"/>
        <w:jc w:val="both"/>
        <w:rPr>
          <w:iCs/>
          <w:sz w:val="28"/>
          <w:szCs w:val="28"/>
        </w:rPr>
      </w:pPr>
      <w:r w:rsidRPr="00D975E1">
        <w:rPr>
          <w:iCs/>
          <w:sz w:val="28"/>
          <w:szCs w:val="28"/>
        </w:rPr>
        <w:t>Cắt giảm phí, lệ phí thực hiện TTHC đối với 06 TTHC lĩnh vực bưu chính theo quy định tại Thông tư số 25/2020/TT-BTC ngày 24/4/2020 của Bộ Tài chính.</w:t>
      </w:r>
    </w:p>
    <w:p w:rsidR="001D6AD7" w:rsidRDefault="007B649D" w:rsidP="005243D9">
      <w:pPr>
        <w:pStyle w:val="NormalWeb"/>
        <w:spacing w:before="0" w:beforeAutospacing="0" w:after="80" w:afterAutospacing="0"/>
        <w:ind w:firstLine="709"/>
        <w:jc w:val="both"/>
        <w:rPr>
          <w:sz w:val="28"/>
          <w:szCs w:val="28"/>
        </w:rPr>
      </w:pPr>
      <w:r w:rsidRPr="00F15C34">
        <w:rPr>
          <w:sz w:val="28"/>
          <w:szCs w:val="28"/>
        </w:rPr>
        <w:lastRenderedPageBreak/>
        <w:t xml:space="preserve">Trong năm </w:t>
      </w:r>
      <w:r w:rsidR="001D6AD7">
        <w:rPr>
          <w:sz w:val="28"/>
          <w:szCs w:val="28"/>
        </w:rPr>
        <w:t xml:space="preserve">2020 tất cả các TTHC của Sở đều thực hiện thuận lợi, không có khó khăn, vướng mắc nào; không có phản ánh, kiến nghị nào của </w:t>
      </w:r>
      <w:r w:rsidR="000B1118">
        <w:rPr>
          <w:sz w:val="28"/>
          <w:szCs w:val="28"/>
        </w:rPr>
        <w:t xml:space="preserve">tổ chức, cá nhân khi giao tiếp, thực hiện TTHC tại Trung tâm phục vụ hành chính công của tỉnh, cũng như gửi đến UBND tỉnh, Sở TT&amp;TT. </w:t>
      </w:r>
    </w:p>
    <w:p w:rsidR="008D5DCB" w:rsidRPr="00F15C34" w:rsidRDefault="008D5DCB" w:rsidP="00AA1929">
      <w:pPr>
        <w:pStyle w:val="NormalWeb"/>
        <w:spacing w:before="0" w:beforeAutospacing="0" w:after="80" w:afterAutospacing="0"/>
        <w:ind w:firstLine="709"/>
        <w:jc w:val="both"/>
        <w:rPr>
          <w:b/>
          <w:sz w:val="28"/>
          <w:szCs w:val="28"/>
        </w:rPr>
      </w:pPr>
      <w:r w:rsidRPr="00F15C34">
        <w:rPr>
          <w:b/>
          <w:sz w:val="28"/>
          <w:szCs w:val="28"/>
        </w:rPr>
        <w:t>6</w:t>
      </w:r>
      <w:r w:rsidRPr="00F15C34">
        <w:rPr>
          <w:b/>
          <w:sz w:val="28"/>
          <w:szCs w:val="28"/>
          <w:lang w:val="vi-VN"/>
        </w:rPr>
        <w:t xml:space="preserve">. </w:t>
      </w:r>
      <w:r w:rsidRPr="00F15C34">
        <w:rPr>
          <w:b/>
          <w:sz w:val="28"/>
          <w:szCs w:val="28"/>
        </w:rPr>
        <w:t xml:space="preserve">Thực hiện chế độ báo cáo </w:t>
      </w:r>
    </w:p>
    <w:p w:rsidR="008D5DCB" w:rsidRPr="00F15C34" w:rsidRDefault="008D5DCB" w:rsidP="00AA1929">
      <w:pPr>
        <w:pStyle w:val="NormalWeb"/>
        <w:spacing w:before="0" w:beforeAutospacing="0" w:after="80" w:afterAutospacing="0"/>
        <w:ind w:firstLine="709"/>
        <w:jc w:val="both"/>
        <w:rPr>
          <w:sz w:val="28"/>
          <w:szCs w:val="28"/>
        </w:rPr>
      </w:pPr>
      <w:r w:rsidRPr="00F15C34">
        <w:rPr>
          <w:sz w:val="28"/>
          <w:szCs w:val="28"/>
        </w:rPr>
        <w:t>Đã thực hiện chế độ báo cáo định kỳ hàng quý, năm</w:t>
      </w:r>
      <w:r w:rsidR="004B1BC6" w:rsidRPr="00F15C34">
        <w:rPr>
          <w:sz w:val="28"/>
          <w:szCs w:val="28"/>
        </w:rPr>
        <w:t xml:space="preserve"> đầy đủ </w:t>
      </w:r>
      <w:r w:rsidRPr="00F15C34">
        <w:rPr>
          <w:sz w:val="28"/>
          <w:szCs w:val="28"/>
        </w:rPr>
        <w:t xml:space="preserve">theo đúng quy định tại Thông tư số 02/2017/TT-VPCP của Văn phòng Chính phủ. </w:t>
      </w:r>
    </w:p>
    <w:p w:rsidR="008D5DCB" w:rsidRPr="00F15C34" w:rsidRDefault="008D5DCB" w:rsidP="00AA1929">
      <w:pPr>
        <w:pStyle w:val="NormalWeb"/>
        <w:spacing w:before="0" w:beforeAutospacing="0" w:after="80" w:afterAutospacing="0"/>
        <w:ind w:firstLine="709"/>
        <w:jc w:val="both"/>
        <w:rPr>
          <w:b/>
          <w:sz w:val="28"/>
          <w:szCs w:val="28"/>
        </w:rPr>
      </w:pPr>
      <w:r w:rsidRPr="00F15C34">
        <w:rPr>
          <w:b/>
          <w:sz w:val="28"/>
          <w:szCs w:val="28"/>
        </w:rPr>
        <w:t xml:space="preserve">III. ĐÁNH GIÁ KẾT QUẢ THỰC HIỆN </w:t>
      </w:r>
    </w:p>
    <w:p w:rsidR="00F07F0D" w:rsidRPr="00F15C34" w:rsidRDefault="00A96146" w:rsidP="00AA1929">
      <w:pPr>
        <w:pStyle w:val="NormalWeb"/>
        <w:spacing w:before="0" w:beforeAutospacing="0" w:after="80" w:afterAutospacing="0"/>
        <w:ind w:firstLine="709"/>
        <w:jc w:val="both"/>
        <w:rPr>
          <w:sz w:val="28"/>
          <w:szCs w:val="28"/>
        </w:rPr>
      </w:pPr>
      <w:r w:rsidRPr="00F15C34">
        <w:rPr>
          <w:sz w:val="28"/>
          <w:szCs w:val="28"/>
        </w:rPr>
        <w:t xml:space="preserve">Công tác kiểm soát TTHC </w:t>
      </w:r>
      <w:r w:rsidR="00B56DA1">
        <w:rPr>
          <w:sz w:val="28"/>
          <w:szCs w:val="28"/>
        </w:rPr>
        <w:t xml:space="preserve">được </w:t>
      </w:r>
      <w:r w:rsidR="00900AC5">
        <w:rPr>
          <w:sz w:val="28"/>
          <w:szCs w:val="28"/>
        </w:rPr>
        <w:t xml:space="preserve">tiến hành </w:t>
      </w:r>
      <w:r w:rsidR="00B56DA1">
        <w:rPr>
          <w:sz w:val="28"/>
          <w:szCs w:val="28"/>
        </w:rPr>
        <w:t>thường xuyên</w:t>
      </w:r>
      <w:r w:rsidR="00900AC5">
        <w:rPr>
          <w:sz w:val="28"/>
          <w:szCs w:val="28"/>
        </w:rPr>
        <w:t xml:space="preserve"> thông qua </w:t>
      </w:r>
      <w:r w:rsidR="006519B5" w:rsidRPr="00723731">
        <w:rPr>
          <w:sz w:val="28"/>
          <w:szCs w:val="28"/>
        </w:rPr>
        <w:t>"</w:t>
      </w:r>
      <w:r w:rsidR="00B94554" w:rsidRPr="00723731">
        <w:rPr>
          <w:sz w:val="28"/>
          <w:szCs w:val="28"/>
        </w:rPr>
        <w:t>T</w:t>
      </w:r>
      <w:r w:rsidR="006519B5" w:rsidRPr="00723731">
        <w:rPr>
          <w:sz w:val="28"/>
          <w:szCs w:val="28"/>
        </w:rPr>
        <w:t xml:space="preserve">ổ cán bộ đầu mối </w:t>
      </w:r>
      <w:r w:rsidR="00B94554" w:rsidRPr="00723731">
        <w:rPr>
          <w:sz w:val="28"/>
          <w:szCs w:val="28"/>
        </w:rPr>
        <w:t>kiểm soát</w:t>
      </w:r>
      <w:r w:rsidR="007870EE" w:rsidRPr="00723731">
        <w:rPr>
          <w:sz w:val="28"/>
          <w:szCs w:val="28"/>
        </w:rPr>
        <w:t xml:space="preserve"> TTHC</w:t>
      </w:r>
      <w:r w:rsidR="006519B5" w:rsidRPr="00723731">
        <w:rPr>
          <w:sz w:val="28"/>
          <w:szCs w:val="28"/>
        </w:rPr>
        <w:t>"</w:t>
      </w:r>
      <w:r w:rsidR="00B94554">
        <w:rPr>
          <w:sz w:val="28"/>
          <w:szCs w:val="28"/>
        </w:rPr>
        <w:t xml:space="preserve"> thường xuyên</w:t>
      </w:r>
      <w:r w:rsidR="00900AC5">
        <w:rPr>
          <w:sz w:val="28"/>
          <w:szCs w:val="28"/>
        </w:rPr>
        <w:t xml:space="preserve"> theo dõi </w:t>
      </w:r>
      <w:r w:rsidR="00CC1F27">
        <w:rPr>
          <w:sz w:val="28"/>
          <w:szCs w:val="28"/>
        </w:rPr>
        <w:t xml:space="preserve">các </w:t>
      </w:r>
      <w:r w:rsidR="00900AC5">
        <w:rPr>
          <w:sz w:val="28"/>
          <w:szCs w:val="28"/>
        </w:rPr>
        <w:t>văn bản QPPL, văn bản hướng dẫn chỉ đạo, các kiến nghị phản ánh của công dân</w:t>
      </w:r>
      <w:r w:rsidR="00CC1F27">
        <w:rPr>
          <w:sz w:val="28"/>
          <w:szCs w:val="28"/>
        </w:rPr>
        <w:t xml:space="preserve"> liên quan đến </w:t>
      </w:r>
      <w:r w:rsidR="007870EE">
        <w:rPr>
          <w:sz w:val="28"/>
          <w:szCs w:val="28"/>
        </w:rPr>
        <w:t>quy định</w:t>
      </w:r>
      <w:r w:rsidR="00CC1F27">
        <w:rPr>
          <w:sz w:val="28"/>
          <w:szCs w:val="28"/>
        </w:rPr>
        <w:t xml:space="preserve"> hành chính</w:t>
      </w:r>
      <w:r w:rsidR="00B56DA1">
        <w:rPr>
          <w:sz w:val="28"/>
          <w:szCs w:val="28"/>
        </w:rPr>
        <w:t>; kịp thời</w:t>
      </w:r>
      <w:r w:rsidR="00182069">
        <w:rPr>
          <w:sz w:val="28"/>
          <w:szCs w:val="28"/>
        </w:rPr>
        <w:t xml:space="preserve"> đốc thúc, phối hợp phòng chuyên môn</w:t>
      </w:r>
      <w:r w:rsidR="00B56DA1">
        <w:rPr>
          <w:sz w:val="28"/>
          <w:szCs w:val="28"/>
        </w:rPr>
        <w:t xml:space="preserve"> rà soát, điều chỉnh</w:t>
      </w:r>
      <w:r w:rsidR="00585C51">
        <w:rPr>
          <w:sz w:val="28"/>
          <w:szCs w:val="28"/>
        </w:rPr>
        <w:t>, công bố, cập nhật thông tin</w:t>
      </w:r>
      <w:r w:rsidR="00182069">
        <w:rPr>
          <w:sz w:val="28"/>
          <w:szCs w:val="28"/>
        </w:rPr>
        <w:t xml:space="preserve"> chi tiết</w:t>
      </w:r>
      <w:r w:rsidR="00585C51">
        <w:rPr>
          <w:sz w:val="28"/>
          <w:szCs w:val="28"/>
        </w:rPr>
        <w:t xml:space="preserve">, quy trình nội bộ điện tử </w:t>
      </w:r>
      <w:r w:rsidR="00D56C17">
        <w:rPr>
          <w:sz w:val="28"/>
          <w:szCs w:val="28"/>
        </w:rPr>
        <w:t xml:space="preserve">từng thủ tục hành chính </w:t>
      </w:r>
      <w:r w:rsidR="00585C51">
        <w:rPr>
          <w:sz w:val="28"/>
          <w:szCs w:val="28"/>
        </w:rPr>
        <w:t>trên Cổng DVC http://dichvucong.hatinh.gov.vn</w:t>
      </w:r>
      <w:r w:rsidR="009B1BB7">
        <w:rPr>
          <w:sz w:val="28"/>
          <w:szCs w:val="28"/>
        </w:rPr>
        <w:t>;</w:t>
      </w:r>
      <w:r w:rsidR="00585C51">
        <w:rPr>
          <w:sz w:val="28"/>
          <w:szCs w:val="28"/>
        </w:rPr>
        <w:t xml:space="preserve"> </w:t>
      </w:r>
      <w:r w:rsidRPr="00F15C34">
        <w:rPr>
          <w:sz w:val="28"/>
          <w:szCs w:val="28"/>
        </w:rPr>
        <w:t xml:space="preserve">đã đem lại hiệu quả hoạt động quản lý nhà nước, chất lượng phục vụ dịch vụ công ngày càng được nâng </w:t>
      </w:r>
      <w:r w:rsidR="004845B6">
        <w:rPr>
          <w:sz w:val="28"/>
          <w:szCs w:val="28"/>
        </w:rPr>
        <w:t>lên</w:t>
      </w:r>
      <w:r w:rsidR="009B1BB7">
        <w:rPr>
          <w:sz w:val="28"/>
          <w:szCs w:val="28"/>
        </w:rPr>
        <w:t xml:space="preserve">, phục vụ tốt hơn cho người dân và doanh nghiệp. </w:t>
      </w:r>
    </w:p>
    <w:p w:rsidR="00AD39BC" w:rsidRPr="00F15C34" w:rsidRDefault="00523DC0" w:rsidP="00AA1929">
      <w:pPr>
        <w:pStyle w:val="NormalWeb"/>
        <w:spacing w:before="0" w:beforeAutospacing="0" w:after="80" w:afterAutospacing="0"/>
        <w:ind w:firstLine="709"/>
        <w:jc w:val="both"/>
        <w:rPr>
          <w:b/>
          <w:sz w:val="28"/>
          <w:szCs w:val="28"/>
        </w:rPr>
      </w:pPr>
      <w:r w:rsidRPr="00F15C34">
        <w:rPr>
          <w:b/>
          <w:sz w:val="28"/>
          <w:szCs w:val="28"/>
        </w:rPr>
        <w:t>I</w:t>
      </w:r>
      <w:r w:rsidR="003D0C01">
        <w:rPr>
          <w:b/>
          <w:sz w:val="28"/>
          <w:szCs w:val="28"/>
        </w:rPr>
        <w:t>V</w:t>
      </w:r>
      <w:r w:rsidR="00AD39BC" w:rsidRPr="00F15C34">
        <w:rPr>
          <w:b/>
          <w:sz w:val="28"/>
          <w:szCs w:val="28"/>
        </w:rPr>
        <w:t xml:space="preserve">. </w:t>
      </w:r>
      <w:r w:rsidR="008C1102" w:rsidRPr="00F15C34">
        <w:rPr>
          <w:b/>
          <w:sz w:val="28"/>
          <w:szCs w:val="28"/>
        </w:rPr>
        <w:t xml:space="preserve">MỐT SỐ KHÓ KHĂN, BẤT CẬP </w:t>
      </w:r>
    </w:p>
    <w:p w:rsidR="00833195" w:rsidRPr="00F15C34" w:rsidRDefault="005243D9" w:rsidP="00AA1929">
      <w:pPr>
        <w:pStyle w:val="NormalWeb"/>
        <w:spacing w:before="0" w:beforeAutospacing="0" w:after="80" w:afterAutospacing="0"/>
        <w:ind w:firstLine="709"/>
        <w:jc w:val="both"/>
        <w:rPr>
          <w:sz w:val="28"/>
          <w:szCs w:val="28"/>
        </w:rPr>
      </w:pPr>
      <w:r>
        <w:rPr>
          <w:sz w:val="28"/>
          <w:szCs w:val="28"/>
        </w:rPr>
        <w:t>Nghi</w:t>
      </w:r>
      <w:r w:rsidRPr="005243D9">
        <w:rPr>
          <w:sz w:val="28"/>
          <w:szCs w:val="28"/>
        </w:rPr>
        <w:t>ệp</w:t>
      </w:r>
      <w:r>
        <w:rPr>
          <w:sz w:val="28"/>
          <w:szCs w:val="28"/>
        </w:rPr>
        <w:t xml:space="preserve"> v</w:t>
      </w:r>
      <w:r w:rsidRPr="005243D9">
        <w:rPr>
          <w:sz w:val="28"/>
          <w:szCs w:val="28"/>
        </w:rPr>
        <w:t>ụ</w:t>
      </w:r>
      <w:r>
        <w:rPr>
          <w:sz w:val="28"/>
          <w:szCs w:val="28"/>
        </w:rPr>
        <w:t xml:space="preserve"> KSTTHC ch</w:t>
      </w:r>
      <w:r w:rsidRPr="005243D9">
        <w:rPr>
          <w:sz w:val="28"/>
          <w:szCs w:val="28"/>
        </w:rPr>
        <w:t>ư</w:t>
      </w:r>
      <w:r>
        <w:rPr>
          <w:sz w:val="28"/>
          <w:szCs w:val="28"/>
        </w:rPr>
        <w:t>a đư</w:t>
      </w:r>
      <w:r w:rsidRPr="005243D9">
        <w:rPr>
          <w:sz w:val="28"/>
          <w:szCs w:val="28"/>
        </w:rPr>
        <w:t>ợc</w:t>
      </w:r>
      <w:r>
        <w:rPr>
          <w:sz w:val="28"/>
          <w:szCs w:val="28"/>
        </w:rPr>
        <w:t xml:space="preserve"> </w:t>
      </w:r>
      <w:r w:rsidRPr="005243D9">
        <w:rPr>
          <w:sz w:val="28"/>
          <w:szCs w:val="28"/>
        </w:rPr>
        <w:t>đào</w:t>
      </w:r>
      <w:r>
        <w:rPr>
          <w:sz w:val="28"/>
          <w:szCs w:val="28"/>
        </w:rPr>
        <w:t xml:space="preserve"> t</w:t>
      </w:r>
      <w:r w:rsidRPr="005243D9">
        <w:rPr>
          <w:sz w:val="28"/>
          <w:szCs w:val="28"/>
        </w:rPr>
        <w:t>ạo</w:t>
      </w:r>
      <w:r>
        <w:rPr>
          <w:sz w:val="28"/>
          <w:szCs w:val="28"/>
        </w:rPr>
        <w:t>, t</w:t>
      </w:r>
      <w:r w:rsidRPr="005243D9">
        <w:rPr>
          <w:sz w:val="28"/>
          <w:szCs w:val="28"/>
        </w:rPr>
        <w:t>ập</w:t>
      </w:r>
      <w:r>
        <w:rPr>
          <w:sz w:val="28"/>
          <w:szCs w:val="28"/>
        </w:rPr>
        <w:t xml:space="preserve"> hu</w:t>
      </w:r>
      <w:r w:rsidRPr="005243D9">
        <w:rPr>
          <w:sz w:val="28"/>
          <w:szCs w:val="28"/>
        </w:rPr>
        <w:t>ấn</w:t>
      </w:r>
      <w:r>
        <w:rPr>
          <w:sz w:val="28"/>
          <w:szCs w:val="28"/>
        </w:rPr>
        <w:t xml:space="preserve"> thư</w:t>
      </w:r>
      <w:r w:rsidRPr="005243D9">
        <w:rPr>
          <w:sz w:val="28"/>
          <w:szCs w:val="28"/>
        </w:rPr>
        <w:t>ờng</w:t>
      </w:r>
      <w:r>
        <w:rPr>
          <w:sz w:val="28"/>
          <w:szCs w:val="28"/>
        </w:rPr>
        <w:t xml:space="preserve"> xuy</w:t>
      </w:r>
      <w:r w:rsidRPr="005243D9">
        <w:rPr>
          <w:sz w:val="28"/>
          <w:szCs w:val="28"/>
        </w:rPr>
        <w:t>ê</w:t>
      </w:r>
      <w:r>
        <w:rPr>
          <w:sz w:val="28"/>
          <w:szCs w:val="28"/>
        </w:rPr>
        <w:t>n; c</w:t>
      </w:r>
      <w:r w:rsidRPr="005243D9">
        <w:rPr>
          <w:sz w:val="28"/>
          <w:szCs w:val="28"/>
        </w:rPr>
        <w:t>ô</w:t>
      </w:r>
      <w:r>
        <w:rPr>
          <w:sz w:val="28"/>
          <w:szCs w:val="28"/>
        </w:rPr>
        <w:t>ng vi</w:t>
      </w:r>
      <w:r w:rsidRPr="005243D9">
        <w:rPr>
          <w:sz w:val="28"/>
          <w:szCs w:val="28"/>
        </w:rPr>
        <w:t>ệc</w:t>
      </w:r>
      <w:r>
        <w:rPr>
          <w:sz w:val="28"/>
          <w:szCs w:val="28"/>
        </w:rPr>
        <w:t xml:space="preserve"> </w:t>
      </w:r>
      <w:r w:rsidRPr="005243D9">
        <w:rPr>
          <w:sz w:val="28"/>
          <w:szCs w:val="28"/>
        </w:rPr>
        <w:t>đ</w:t>
      </w:r>
      <w:r>
        <w:rPr>
          <w:sz w:val="28"/>
          <w:szCs w:val="28"/>
        </w:rPr>
        <w:t>ang ki</w:t>
      </w:r>
      <w:r w:rsidRPr="005243D9">
        <w:rPr>
          <w:sz w:val="28"/>
          <w:szCs w:val="28"/>
        </w:rPr>
        <w:t>ê</w:t>
      </w:r>
      <w:r>
        <w:rPr>
          <w:sz w:val="28"/>
          <w:szCs w:val="28"/>
        </w:rPr>
        <w:t>m nhi</w:t>
      </w:r>
      <w:r w:rsidRPr="005243D9">
        <w:rPr>
          <w:sz w:val="28"/>
          <w:szCs w:val="28"/>
        </w:rPr>
        <w:t>ệm</w:t>
      </w:r>
      <w:r>
        <w:rPr>
          <w:sz w:val="28"/>
          <w:szCs w:val="28"/>
        </w:rPr>
        <w:t xml:space="preserve">, </w:t>
      </w:r>
      <w:r w:rsidRPr="005243D9">
        <w:rPr>
          <w:sz w:val="28"/>
          <w:szCs w:val="28"/>
        </w:rPr>
        <w:t>đ</w:t>
      </w:r>
      <w:r>
        <w:rPr>
          <w:sz w:val="28"/>
          <w:szCs w:val="28"/>
        </w:rPr>
        <w:t>an xen n</w:t>
      </w:r>
      <w:r w:rsidRPr="005243D9">
        <w:rPr>
          <w:sz w:val="28"/>
          <w:szCs w:val="28"/>
        </w:rPr>
        <w:t>ê</w:t>
      </w:r>
      <w:r>
        <w:rPr>
          <w:sz w:val="28"/>
          <w:szCs w:val="28"/>
        </w:rPr>
        <w:t>n v</w:t>
      </w:r>
      <w:r w:rsidR="008D7FA6">
        <w:rPr>
          <w:sz w:val="28"/>
          <w:szCs w:val="28"/>
        </w:rPr>
        <w:t xml:space="preserve">iệc </w:t>
      </w:r>
      <w:r w:rsidR="00044DAD">
        <w:rPr>
          <w:sz w:val="28"/>
          <w:szCs w:val="28"/>
        </w:rPr>
        <w:t>phổ biến, quán triệt tinh thần thực hiện công tác kiểm soát TTHC</w:t>
      </w:r>
      <w:r>
        <w:rPr>
          <w:sz w:val="28"/>
          <w:szCs w:val="28"/>
        </w:rPr>
        <w:t>, c</w:t>
      </w:r>
      <w:r w:rsidRPr="005243D9">
        <w:rPr>
          <w:sz w:val="28"/>
          <w:szCs w:val="28"/>
        </w:rPr>
        <w:t>ô</w:t>
      </w:r>
      <w:r>
        <w:rPr>
          <w:sz w:val="28"/>
          <w:szCs w:val="28"/>
        </w:rPr>
        <w:t>ng t</w:t>
      </w:r>
      <w:r w:rsidRPr="005243D9">
        <w:rPr>
          <w:sz w:val="28"/>
          <w:szCs w:val="28"/>
        </w:rPr>
        <w:t>á</w:t>
      </w:r>
      <w:r>
        <w:rPr>
          <w:sz w:val="28"/>
          <w:szCs w:val="28"/>
        </w:rPr>
        <w:t>c ph</w:t>
      </w:r>
      <w:r w:rsidRPr="005243D9">
        <w:rPr>
          <w:sz w:val="28"/>
          <w:szCs w:val="28"/>
        </w:rPr>
        <w:t>ố</w:t>
      </w:r>
      <w:r>
        <w:rPr>
          <w:sz w:val="28"/>
          <w:szCs w:val="28"/>
        </w:rPr>
        <w:t>i h</w:t>
      </w:r>
      <w:r w:rsidRPr="005243D9">
        <w:rPr>
          <w:sz w:val="28"/>
          <w:szCs w:val="28"/>
        </w:rPr>
        <w:t>ợp</w:t>
      </w:r>
      <w:r>
        <w:rPr>
          <w:sz w:val="28"/>
          <w:szCs w:val="28"/>
        </w:rPr>
        <w:t xml:space="preserve"> trong KSTTHC </w:t>
      </w:r>
      <w:r w:rsidRPr="005243D9">
        <w:rPr>
          <w:sz w:val="28"/>
          <w:szCs w:val="28"/>
        </w:rPr>
        <w:t>đô</w:t>
      </w:r>
      <w:r>
        <w:rPr>
          <w:sz w:val="28"/>
          <w:szCs w:val="28"/>
        </w:rPr>
        <w:t>i luc c</w:t>
      </w:r>
      <w:r w:rsidRPr="005243D9">
        <w:rPr>
          <w:sz w:val="28"/>
          <w:szCs w:val="28"/>
        </w:rPr>
        <w:t>òn</w:t>
      </w:r>
      <w:r>
        <w:rPr>
          <w:sz w:val="28"/>
          <w:szCs w:val="28"/>
        </w:rPr>
        <w:t xml:space="preserve"> h</w:t>
      </w:r>
      <w:r w:rsidRPr="005243D9">
        <w:rPr>
          <w:sz w:val="28"/>
          <w:szCs w:val="28"/>
        </w:rPr>
        <w:t>ạn</w:t>
      </w:r>
      <w:r>
        <w:rPr>
          <w:sz w:val="28"/>
          <w:szCs w:val="28"/>
        </w:rPr>
        <w:t xml:space="preserve"> ch</w:t>
      </w:r>
      <w:r w:rsidRPr="005243D9">
        <w:rPr>
          <w:sz w:val="28"/>
          <w:szCs w:val="28"/>
        </w:rPr>
        <w:t>ế</w:t>
      </w:r>
      <w:r>
        <w:rPr>
          <w:sz w:val="28"/>
          <w:szCs w:val="28"/>
        </w:rPr>
        <w:t>.</w:t>
      </w:r>
      <w:r w:rsidR="00723731">
        <w:rPr>
          <w:sz w:val="28"/>
          <w:szCs w:val="28"/>
        </w:rPr>
        <w:t xml:space="preserve"> </w:t>
      </w:r>
      <w:r w:rsidR="00254226">
        <w:rPr>
          <w:sz w:val="28"/>
          <w:szCs w:val="28"/>
        </w:rPr>
        <w:t>B</w:t>
      </w:r>
      <w:r w:rsidR="00254226" w:rsidRPr="00254226">
        <w:rPr>
          <w:sz w:val="28"/>
          <w:szCs w:val="28"/>
        </w:rPr>
        <w:t>ê</w:t>
      </w:r>
      <w:r w:rsidR="00254226">
        <w:rPr>
          <w:sz w:val="28"/>
          <w:szCs w:val="28"/>
        </w:rPr>
        <w:t>n c</w:t>
      </w:r>
      <w:r w:rsidR="00254226" w:rsidRPr="00254226">
        <w:rPr>
          <w:sz w:val="28"/>
          <w:szCs w:val="28"/>
        </w:rPr>
        <w:t>ạnh</w:t>
      </w:r>
      <w:r w:rsidR="00254226">
        <w:rPr>
          <w:sz w:val="28"/>
          <w:szCs w:val="28"/>
        </w:rPr>
        <w:t xml:space="preserve"> </w:t>
      </w:r>
      <w:r w:rsidR="00254226" w:rsidRPr="00254226">
        <w:rPr>
          <w:sz w:val="28"/>
          <w:szCs w:val="28"/>
        </w:rPr>
        <w:t>đó</w:t>
      </w:r>
      <w:r w:rsidR="00254226">
        <w:rPr>
          <w:sz w:val="28"/>
          <w:szCs w:val="28"/>
        </w:rPr>
        <w:t>, c</w:t>
      </w:r>
      <w:r w:rsidR="00254226" w:rsidRPr="00254226">
        <w:rPr>
          <w:sz w:val="28"/>
          <w:szCs w:val="28"/>
        </w:rPr>
        <w:t>á</w:t>
      </w:r>
      <w:r w:rsidR="00254226">
        <w:rPr>
          <w:sz w:val="28"/>
          <w:szCs w:val="28"/>
        </w:rPr>
        <w:t>c Ph</w:t>
      </w:r>
      <w:r w:rsidR="00254226" w:rsidRPr="00254226">
        <w:rPr>
          <w:sz w:val="28"/>
          <w:szCs w:val="28"/>
        </w:rPr>
        <w:t>òng</w:t>
      </w:r>
      <w:r w:rsidR="00254226">
        <w:rPr>
          <w:sz w:val="28"/>
          <w:szCs w:val="28"/>
        </w:rPr>
        <w:t xml:space="preserve"> c</w:t>
      </w:r>
      <w:r w:rsidR="00254226" w:rsidRPr="00254226">
        <w:rPr>
          <w:sz w:val="28"/>
          <w:szCs w:val="28"/>
        </w:rPr>
        <w:t>ó</w:t>
      </w:r>
      <w:r w:rsidR="00254226">
        <w:rPr>
          <w:sz w:val="28"/>
          <w:szCs w:val="28"/>
        </w:rPr>
        <w:t xml:space="preserve"> TTHC c</w:t>
      </w:r>
      <w:r w:rsidR="00254226" w:rsidRPr="00254226">
        <w:rPr>
          <w:sz w:val="28"/>
          <w:szCs w:val="28"/>
        </w:rPr>
        <w:t>ũng</w:t>
      </w:r>
      <w:r w:rsidR="00254226">
        <w:rPr>
          <w:sz w:val="28"/>
          <w:szCs w:val="28"/>
        </w:rPr>
        <w:t xml:space="preserve"> ch</w:t>
      </w:r>
      <w:r w:rsidR="00254226" w:rsidRPr="00254226">
        <w:rPr>
          <w:sz w:val="28"/>
          <w:szCs w:val="28"/>
        </w:rPr>
        <w:t>ư</w:t>
      </w:r>
      <w:r w:rsidR="00254226">
        <w:rPr>
          <w:sz w:val="28"/>
          <w:szCs w:val="28"/>
        </w:rPr>
        <w:t>a th</w:t>
      </w:r>
      <w:r w:rsidR="00254226" w:rsidRPr="00254226">
        <w:rPr>
          <w:sz w:val="28"/>
          <w:szCs w:val="28"/>
        </w:rPr>
        <w:t>ực</w:t>
      </w:r>
      <w:r w:rsidR="00254226">
        <w:rPr>
          <w:sz w:val="28"/>
          <w:szCs w:val="28"/>
        </w:rPr>
        <w:t xml:space="preserve"> s</w:t>
      </w:r>
      <w:r w:rsidR="00254226" w:rsidRPr="00254226">
        <w:rPr>
          <w:sz w:val="28"/>
          <w:szCs w:val="28"/>
        </w:rPr>
        <w:t>ự</w:t>
      </w:r>
      <w:r w:rsidR="00254226">
        <w:rPr>
          <w:sz w:val="28"/>
          <w:szCs w:val="28"/>
        </w:rPr>
        <w:t xml:space="preserve"> ch</w:t>
      </w:r>
      <w:r w:rsidR="00254226" w:rsidRPr="00254226">
        <w:rPr>
          <w:sz w:val="28"/>
          <w:szCs w:val="28"/>
        </w:rPr>
        <w:t>ủ</w:t>
      </w:r>
      <w:r w:rsidR="00254226">
        <w:rPr>
          <w:sz w:val="28"/>
          <w:szCs w:val="28"/>
        </w:rPr>
        <w:t xml:space="preserve"> đ</w:t>
      </w:r>
      <w:r w:rsidR="00254226" w:rsidRPr="00254226">
        <w:rPr>
          <w:sz w:val="28"/>
          <w:szCs w:val="28"/>
        </w:rPr>
        <w:t>ộng</w:t>
      </w:r>
      <w:r w:rsidR="00254226">
        <w:rPr>
          <w:sz w:val="28"/>
          <w:szCs w:val="28"/>
        </w:rPr>
        <w:t xml:space="preserve"> trong c</w:t>
      </w:r>
      <w:r w:rsidR="00254226" w:rsidRPr="00254226">
        <w:rPr>
          <w:sz w:val="28"/>
          <w:szCs w:val="28"/>
        </w:rPr>
        <w:t>ô</w:t>
      </w:r>
      <w:r w:rsidR="00254226">
        <w:rPr>
          <w:sz w:val="28"/>
          <w:szCs w:val="28"/>
        </w:rPr>
        <w:t>ng t</w:t>
      </w:r>
      <w:r w:rsidR="00254226" w:rsidRPr="00254226">
        <w:rPr>
          <w:sz w:val="28"/>
          <w:szCs w:val="28"/>
        </w:rPr>
        <w:t>á</w:t>
      </w:r>
      <w:r w:rsidR="00254226">
        <w:rPr>
          <w:sz w:val="28"/>
          <w:szCs w:val="28"/>
        </w:rPr>
        <w:t>c tham m</w:t>
      </w:r>
      <w:r w:rsidR="00254226" w:rsidRPr="00254226">
        <w:rPr>
          <w:sz w:val="28"/>
          <w:szCs w:val="28"/>
        </w:rPr>
        <w:t>ư</w:t>
      </w:r>
      <w:r w:rsidR="00254226">
        <w:rPr>
          <w:sz w:val="28"/>
          <w:szCs w:val="28"/>
        </w:rPr>
        <w:t>u đ</w:t>
      </w:r>
      <w:r w:rsidR="00254226" w:rsidRPr="00254226">
        <w:rPr>
          <w:sz w:val="28"/>
          <w:szCs w:val="28"/>
        </w:rPr>
        <w:t>ề</w:t>
      </w:r>
      <w:r w:rsidR="00254226">
        <w:rPr>
          <w:sz w:val="28"/>
          <w:szCs w:val="28"/>
        </w:rPr>
        <w:t xml:space="preserve"> xu</w:t>
      </w:r>
      <w:r w:rsidR="00254226" w:rsidRPr="00254226">
        <w:rPr>
          <w:sz w:val="28"/>
          <w:szCs w:val="28"/>
        </w:rPr>
        <w:t>ất</w:t>
      </w:r>
      <w:r w:rsidR="00254226">
        <w:rPr>
          <w:sz w:val="28"/>
          <w:szCs w:val="28"/>
        </w:rPr>
        <w:t xml:space="preserve"> c</w:t>
      </w:r>
      <w:r w:rsidR="00254226" w:rsidRPr="00254226">
        <w:rPr>
          <w:sz w:val="28"/>
          <w:szCs w:val="28"/>
        </w:rPr>
        <w:t>á</w:t>
      </w:r>
      <w:r w:rsidR="00254226">
        <w:rPr>
          <w:sz w:val="28"/>
          <w:szCs w:val="28"/>
        </w:rPr>
        <w:t>c n</w:t>
      </w:r>
      <w:r w:rsidR="00254226" w:rsidRPr="00254226">
        <w:rPr>
          <w:sz w:val="28"/>
          <w:szCs w:val="28"/>
        </w:rPr>
        <w:t>ội</w:t>
      </w:r>
      <w:r w:rsidR="00254226">
        <w:rPr>
          <w:sz w:val="28"/>
          <w:szCs w:val="28"/>
        </w:rPr>
        <w:t xml:space="preserve"> dung li</w:t>
      </w:r>
      <w:r w:rsidR="00254226" w:rsidRPr="00254226">
        <w:rPr>
          <w:sz w:val="28"/>
          <w:szCs w:val="28"/>
        </w:rPr>
        <w:t>ê</w:t>
      </w:r>
      <w:r w:rsidR="00254226">
        <w:rPr>
          <w:sz w:val="28"/>
          <w:szCs w:val="28"/>
        </w:rPr>
        <w:t>n quan trong vi</w:t>
      </w:r>
      <w:r w:rsidR="00254226" w:rsidRPr="00254226">
        <w:rPr>
          <w:sz w:val="28"/>
          <w:szCs w:val="28"/>
        </w:rPr>
        <w:t>ệc</w:t>
      </w:r>
      <w:r w:rsidR="00254226">
        <w:rPr>
          <w:sz w:val="28"/>
          <w:szCs w:val="28"/>
        </w:rPr>
        <w:t xml:space="preserve"> ti</w:t>
      </w:r>
      <w:r w:rsidR="00254226" w:rsidRPr="00254226">
        <w:rPr>
          <w:sz w:val="28"/>
          <w:szCs w:val="28"/>
        </w:rPr>
        <w:t>ếp</w:t>
      </w:r>
      <w:r w:rsidR="00254226">
        <w:rPr>
          <w:sz w:val="28"/>
          <w:szCs w:val="28"/>
        </w:rPr>
        <w:t xml:space="preserve"> t</w:t>
      </w:r>
      <w:r w:rsidR="00254226" w:rsidRPr="00254226">
        <w:rPr>
          <w:sz w:val="28"/>
          <w:szCs w:val="28"/>
        </w:rPr>
        <w:t>ục</w:t>
      </w:r>
      <w:r w:rsidR="00254226">
        <w:rPr>
          <w:sz w:val="28"/>
          <w:szCs w:val="28"/>
        </w:rPr>
        <w:t xml:space="preserve"> đ</w:t>
      </w:r>
      <w:r w:rsidR="00254226" w:rsidRPr="00254226">
        <w:rPr>
          <w:sz w:val="28"/>
          <w:szCs w:val="28"/>
        </w:rPr>
        <w:t>ề</w:t>
      </w:r>
      <w:r w:rsidR="00254226">
        <w:rPr>
          <w:sz w:val="28"/>
          <w:szCs w:val="28"/>
        </w:rPr>
        <w:t xml:space="preserve"> xu</w:t>
      </w:r>
      <w:r w:rsidR="00254226" w:rsidRPr="00254226">
        <w:rPr>
          <w:sz w:val="28"/>
          <w:szCs w:val="28"/>
        </w:rPr>
        <w:t>ất</w:t>
      </w:r>
      <w:r w:rsidR="00254226">
        <w:rPr>
          <w:sz w:val="28"/>
          <w:szCs w:val="28"/>
        </w:rPr>
        <w:t xml:space="preserve"> tinh gi</w:t>
      </w:r>
      <w:r w:rsidR="00254226" w:rsidRPr="00254226">
        <w:rPr>
          <w:sz w:val="28"/>
          <w:szCs w:val="28"/>
        </w:rPr>
        <w:t>ản</w:t>
      </w:r>
      <w:r w:rsidR="00254226">
        <w:rPr>
          <w:sz w:val="28"/>
          <w:szCs w:val="28"/>
        </w:rPr>
        <w:t xml:space="preserve"> h</w:t>
      </w:r>
      <w:r w:rsidR="00254226" w:rsidRPr="00254226">
        <w:rPr>
          <w:sz w:val="28"/>
          <w:szCs w:val="28"/>
        </w:rPr>
        <w:t>ơ</w:t>
      </w:r>
      <w:r w:rsidR="00254226">
        <w:rPr>
          <w:sz w:val="28"/>
          <w:szCs w:val="28"/>
        </w:rPr>
        <w:t>n đ</w:t>
      </w:r>
      <w:r w:rsidR="00254226" w:rsidRPr="00254226">
        <w:rPr>
          <w:sz w:val="28"/>
          <w:szCs w:val="28"/>
        </w:rPr>
        <w:t>ối</w:t>
      </w:r>
      <w:r w:rsidR="00254226">
        <w:rPr>
          <w:sz w:val="28"/>
          <w:szCs w:val="28"/>
        </w:rPr>
        <w:t xml:space="preserve"> v</w:t>
      </w:r>
      <w:r w:rsidR="00254226" w:rsidRPr="00254226">
        <w:rPr>
          <w:sz w:val="28"/>
          <w:szCs w:val="28"/>
        </w:rPr>
        <w:t>ới</w:t>
      </w:r>
      <w:r w:rsidR="00254226">
        <w:rPr>
          <w:sz w:val="28"/>
          <w:szCs w:val="28"/>
        </w:rPr>
        <w:t xml:space="preserve"> c</w:t>
      </w:r>
      <w:r w:rsidR="00254226" w:rsidRPr="00254226">
        <w:rPr>
          <w:sz w:val="28"/>
          <w:szCs w:val="28"/>
        </w:rPr>
        <w:t>á</w:t>
      </w:r>
      <w:r w:rsidR="00254226">
        <w:rPr>
          <w:sz w:val="28"/>
          <w:szCs w:val="28"/>
        </w:rPr>
        <w:t>c TTHC hi</w:t>
      </w:r>
      <w:r w:rsidR="00254226" w:rsidRPr="00254226">
        <w:rPr>
          <w:sz w:val="28"/>
          <w:szCs w:val="28"/>
        </w:rPr>
        <w:t>ện</w:t>
      </w:r>
      <w:r w:rsidR="00254226">
        <w:rPr>
          <w:sz w:val="28"/>
          <w:szCs w:val="28"/>
        </w:rPr>
        <w:t xml:space="preserve"> c</w:t>
      </w:r>
      <w:r w:rsidR="00254226" w:rsidRPr="00254226">
        <w:rPr>
          <w:sz w:val="28"/>
          <w:szCs w:val="28"/>
        </w:rPr>
        <w:t>ó</w:t>
      </w:r>
      <w:r w:rsidR="00254226">
        <w:rPr>
          <w:sz w:val="28"/>
          <w:szCs w:val="28"/>
        </w:rPr>
        <w:t>.</w:t>
      </w:r>
    </w:p>
    <w:p w:rsidR="00AD39BC" w:rsidRPr="00F15C34" w:rsidRDefault="00523DC0" w:rsidP="00AA1929">
      <w:pPr>
        <w:pStyle w:val="NormalWeb"/>
        <w:spacing w:before="0" w:beforeAutospacing="0" w:after="80" w:afterAutospacing="0"/>
        <w:ind w:firstLine="709"/>
        <w:jc w:val="both"/>
        <w:rPr>
          <w:b/>
          <w:sz w:val="28"/>
          <w:szCs w:val="28"/>
        </w:rPr>
      </w:pPr>
      <w:r w:rsidRPr="00F15C34">
        <w:rPr>
          <w:b/>
          <w:sz w:val="28"/>
          <w:szCs w:val="28"/>
        </w:rPr>
        <w:t>V</w:t>
      </w:r>
      <w:r w:rsidR="002A5C85" w:rsidRPr="00F15C34">
        <w:rPr>
          <w:b/>
          <w:sz w:val="28"/>
          <w:szCs w:val="28"/>
        </w:rPr>
        <w:t xml:space="preserve">. KIẾN NGHỊ </w:t>
      </w:r>
    </w:p>
    <w:p w:rsidR="0086667D" w:rsidRPr="00F15C34" w:rsidRDefault="002A5C85" w:rsidP="00AA1929">
      <w:pPr>
        <w:pStyle w:val="NormalWeb"/>
        <w:spacing w:before="0" w:beforeAutospacing="0" w:after="80" w:afterAutospacing="0"/>
        <w:ind w:firstLine="709"/>
        <w:jc w:val="both"/>
        <w:rPr>
          <w:rFonts w:eastAsia="Calibri"/>
          <w:sz w:val="28"/>
          <w:szCs w:val="28"/>
        </w:rPr>
      </w:pPr>
      <w:r w:rsidRPr="00F15C34">
        <w:rPr>
          <w:rFonts w:eastAsia="Calibri"/>
          <w:sz w:val="28"/>
          <w:szCs w:val="28"/>
        </w:rPr>
        <w:t>Năm 202</w:t>
      </w:r>
      <w:r w:rsidR="000D1AAD">
        <w:rPr>
          <w:rFonts w:eastAsia="Calibri"/>
          <w:sz w:val="28"/>
          <w:szCs w:val="28"/>
        </w:rPr>
        <w:t>1</w:t>
      </w:r>
      <w:r w:rsidRPr="00F15C34">
        <w:rPr>
          <w:rFonts w:eastAsia="Calibri"/>
          <w:sz w:val="28"/>
          <w:szCs w:val="28"/>
        </w:rPr>
        <w:t xml:space="preserve">, </w:t>
      </w:r>
      <w:r w:rsidR="00FC5910">
        <w:rPr>
          <w:rFonts w:eastAsia="Calibri"/>
          <w:sz w:val="28"/>
          <w:szCs w:val="28"/>
        </w:rPr>
        <w:t>đề</w:t>
      </w:r>
      <w:r w:rsidR="00F15C34">
        <w:rPr>
          <w:rFonts w:eastAsia="Calibri"/>
          <w:sz w:val="28"/>
          <w:szCs w:val="28"/>
        </w:rPr>
        <w:t xml:space="preserve"> ngh</w:t>
      </w:r>
      <w:r w:rsidR="00F15C34" w:rsidRPr="00F15C34">
        <w:rPr>
          <w:rFonts w:eastAsia="Calibri"/>
          <w:sz w:val="28"/>
          <w:szCs w:val="28"/>
        </w:rPr>
        <w:t>ị</w:t>
      </w:r>
      <w:r w:rsidR="00F15C34">
        <w:rPr>
          <w:rFonts w:eastAsia="Calibri"/>
          <w:sz w:val="28"/>
          <w:szCs w:val="28"/>
        </w:rPr>
        <w:t xml:space="preserve"> </w:t>
      </w:r>
      <w:r w:rsidRPr="00F15C34">
        <w:rPr>
          <w:rFonts w:eastAsia="Calibri"/>
          <w:sz w:val="28"/>
          <w:szCs w:val="28"/>
        </w:rPr>
        <w:t>p</w:t>
      </w:r>
      <w:r w:rsidR="008D5DCB" w:rsidRPr="00F15C34">
        <w:rPr>
          <w:rFonts w:eastAsia="Calibri"/>
          <w:sz w:val="28"/>
          <w:szCs w:val="28"/>
        </w:rPr>
        <w:t>hòng chuyên</w:t>
      </w:r>
      <w:r w:rsidR="00A33EF8" w:rsidRPr="00F15C34">
        <w:rPr>
          <w:rFonts w:eastAsia="Calibri"/>
          <w:sz w:val="28"/>
          <w:szCs w:val="28"/>
        </w:rPr>
        <w:t xml:space="preserve"> môn </w:t>
      </w:r>
      <w:r w:rsidRPr="00F15C34">
        <w:rPr>
          <w:rFonts w:eastAsia="Calibri"/>
          <w:sz w:val="28"/>
          <w:szCs w:val="28"/>
        </w:rPr>
        <w:t xml:space="preserve">có </w:t>
      </w:r>
      <w:r w:rsidR="00FC5910">
        <w:rPr>
          <w:rFonts w:eastAsia="Calibri"/>
          <w:sz w:val="28"/>
          <w:szCs w:val="28"/>
        </w:rPr>
        <w:t>TTHC</w:t>
      </w:r>
      <w:r w:rsidRPr="00F15C34">
        <w:rPr>
          <w:rFonts w:eastAsia="Calibri"/>
          <w:sz w:val="28"/>
          <w:szCs w:val="28"/>
        </w:rPr>
        <w:t xml:space="preserve"> </w:t>
      </w:r>
      <w:r w:rsidR="000D1AAD">
        <w:rPr>
          <w:rFonts w:eastAsia="Calibri"/>
          <w:sz w:val="28"/>
          <w:szCs w:val="28"/>
        </w:rPr>
        <w:t xml:space="preserve">(Phòng TTBCXB, BCVT) </w:t>
      </w:r>
      <w:r w:rsidR="00A33EF8" w:rsidRPr="00F15C34">
        <w:rPr>
          <w:rFonts w:eastAsia="Calibri"/>
          <w:sz w:val="28"/>
          <w:szCs w:val="28"/>
        </w:rPr>
        <w:t>quan tâm</w:t>
      </w:r>
      <w:r w:rsidR="00254226">
        <w:rPr>
          <w:rFonts w:eastAsia="Calibri"/>
          <w:sz w:val="28"/>
          <w:szCs w:val="28"/>
        </w:rPr>
        <w:t>, ph</w:t>
      </w:r>
      <w:r w:rsidR="00254226" w:rsidRPr="00254226">
        <w:rPr>
          <w:rFonts w:eastAsia="Calibri"/>
          <w:sz w:val="28"/>
          <w:szCs w:val="28"/>
        </w:rPr>
        <w:t>ối</w:t>
      </w:r>
      <w:r w:rsidR="00254226">
        <w:rPr>
          <w:rFonts w:eastAsia="Calibri"/>
          <w:sz w:val="28"/>
          <w:szCs w:val="28"/>
        </w:rPr>
        <w:t xml:space="preserve"> h</w:t>
      </w:r>
      <w:r w:rsidR="00254226" w:rsidRPr="00254226">
        <w:rPr>
          <w:rFonts w:eastAsia="Calibri"/>
          <w:sz w:val="28"/>
          <w:szCs w:val="28"/>
        </w:rPr>
        <w:t>ợp</w:t>
      </w:r>
      <w:r w:rsidR="00A33EF8" w:rsidRPr="00F15C34">
        <w:rPr>
          <w:rFonts w:eastAsia="Calibri"/>
          <w:sz w:val="28"/>
          <w:szCs w:val="28"/>
        </w:rPr>
        <w:t xml:space="preserve"> tốt hơn công tác thực hiện kiểm soát </w:t>
      </w:r>
      <w:r w:rsidRPr="00F15C34">
        <w:rPr>
          <w:rFonts w:eastAsia="Calibri"/>
          <w:sz w:val="28"/>
          <w:szCs w:val="28"/>
        </w:rPr>
        <w:t xml:space="preserve">các </w:t>
      </w:r>
      <w:r w:rsidR="00A33EF8" w:rsidRPr="00F15C34">
        <w:rPr>
          <w:rFonts w:eastAsia="Calibri"/>
          <w:sz w:val="28"/>
          <w:szCs w:val="28"/>
        </w:rPr>
        <w:t>TTHC theo Kế hoạch của UBND tỉnh</w:t>
      </w:r>
      <w:r w:rsidR="008D70DB" w:rsidRPr="00F15C34">
        <w:rPr>
          <w:rFonts w:eastAsia="Calibri"/>
          <w:sz w:val="28"/>
          <w:szCs w:val="28"/>
        </w:rPr>
        <w:t xml:space="preserve"> và</w:t>
      </w:r>
      <w:r w:rsidRPr="00F15C34">
        <w:rPr>
          <w:rFonts w:eastAsia="Calibri"/>
          <w:sz w:val="28"/>
          <w:szCs w:val="28"/>
        </w:rPr>
        <w:t xml:space="preserve"> K</w:t>
      </w:r>
      <w:r w:rsidR="008D70DB" w:rsidRPr="00F15C34">
        <w:rPr>
          <w:rFonts w:eastAsia="Calibri"/>
          <w:sz w:val="28"/>
          <w:szCs w:val="28"/>
        </w:rPr>
        <w:t xml:space="preserve">ế hoạch của Sở; mạnh dạn đề xuất các phương án </w:t>
      </w:r>
      <w:r w:rsidR="003D0C01">
        <w:rPr>
          <w:rFonts w:eastAsia="Calibri"/>
          <w:sz w:val="28"/>
          <w:szCs w:val="28"/>
        </w:rPr>
        <w:t>c</w:t>
      </w:r>
      <w:r w:rsidR="003D0C01" w:rsidRPr="003D0C01">
        <w:rPr>
          <w:rFonts w:eastAsia="Calibri"/>
          <w:sz w:val="28"/>
          <w:szCs w:val="28"/>
        </w:rPr>
        <w:t>ắ</w:t>
      </w:r>
      <w:r w:rsidR="003D0C01">
        <w:rPr>
          <w:rFonts w:eastAsia="Calibri"/>
          <w:sz w:val="28"/>
          <w:szCs w:val="28"/>
        </w:rPr>
        <w:t>t gi</w:t>
      </w:r>
      <w:r w:rsidR="003D0C01" w:rsidRPr="003D0C01">
        <w:rPr>
          <w:rFonts w:eastAsia="Calibri"/>
          <w:sz w:val="28"/>
          <w:szCs w:val="28"/>
        </w:rPr>
        <w:t>ảm</w:t>
      </w:r>
      <w:r w:rsidR="003D0C01">
        <w:rPr>
          <w:rFonts w:eastAsia="Calibri"/>
          <w:sz w:val="28"/>
          <w:szCs w:val="28"/>
        </w:rPr>
        <w:t xml:space="preserve"> th</w:t>
      </w:r>
      <w:r w:rsidR="003D0C01" w:rsidRPr="003D0C01">
        <w:rPr>
          <w:rFonts w:eastAsia="Calibri"/>
          <w:sz w:val="28"/>
          <w:szCs w:val="28"/>
        </w:rPr>
        <w:t>ành</w:t>
      </w:r>
      <w:r w:rsidR="003D0C01">
        <w:rPr>
          <w:rFonts w:eastAsia="Calibri"/>
          <w:sz w:val="28"/>
          <w:szCs w:val="28"/>
        </w:rPr>
        <w:t xml:space="preserve"> ph</w:t>
      </w:r>
      <w:r w:rsidR="003D0C01" w:rsidRPr="003D0C01">
        <w:rPr>
          <w:rFonts w:eastAsia="Calibri"/>
          <w:sz w:val="28"/>
          <w:szCs w:val="28"/>
        </w:rPr>
        <w:t>ầ</w:t>
      </w:r>
      <w:r w:rsidR="003D0C01">
        <w:rPr>
          <w:rFonts w:eastAsia="Calibri"/>
          <w:sz w:val="28"/>
          <w:szCs w:val="28"/>
        </w:rPr>
        <w:t>n h</w:t>
      </w:r>
      <w:r w:rsidR="003D0C01" w:rsidRPr="003D0C01">
        <w:rPr>
          <w:rFonts w:eastAsia="Calibri"/>
          <w:sz w:val="28"/>
          <w:szCs w:val="28"/>
        </w:rPr>
        <w:t>ồ</w:t>
      </w:r>
      <w:r w:rsidR="003D0C01">
        <w:rPr>
          <w:rFonts w:eastAsia="Calibri"/>
          <w:sz w:val="28"/>
          <w:szCs w:val="28"/>
        </w:rPr>
        <w:t xml:space="preserve"> s</w:t>
      </w:r>
      <w:r w:rsidR="003D0C01" w:rsidRPr="003D0C01">
        <w:rPr>
          <w:rFonts w:eastAsia="Calibri"/>
          <w:sz w:val="28"/>
          <w:szCs w:val="28"/>
        </w:rPr>
        <w:t>ơ</w:t>
      </w:r>
      <w:r w:rsidR="003D0C01">
        <w:rPr>
          <w:rFonts w:eastAsia="Calibri"/>
          <w:sz w:val="28"/>
          <w:szCs w:val="28"/>
        </w:rPr>
        <w:t>, ph</w:t>
      </w:r>
      <w:r w:rsidR="003D0C01" w:rsidRPr="003D0C01">
        <w:rPr>
          <w:rFonts w:eastAsia="Calibri"/>
          <w:sz w:val="28"/>
          <w:szCs w:val="28"/>
        </w:rPr>
        <w:t>í</w:t>
      </w:r>
      <w:r w:rsidR="003D0C01">
        <w:rPr>
          <w:rFonts w:eastAsia="Calibri"/>
          <w:sz w:val="28"/>
          <w:szCs w:val="28"/>
        </w:rPr>
        <w:t>, l</w:t>
      </w:r>
      <w:r w:rsidR="003D0C01" w:rsidRPr="003D0C01">
        <w:rPr>
          <w:rFonts w:eastAsia="Calibri"/>
          <w:sz w:val="28"/>
          <w:szCs w:val="28"/>
        </w:rPr>
        <w:t>ệ</w:t>
      </w:r>
      <w:r w:rsidR="003D0C01">
        <w:rPr>
          <w:rFonts w:eastAsia="Calibri"/>
          <w:sz w:val="28"/>
          <w:szCs w:val="28"/>
        </w:rPr>
        <w:t xml:space="preserve"> ph</w:t>
      </w:r>
      <w:r w:rsidR="003D0C01" w:rsidRPr="003D0C01">
        <w:rPr>
          <w:rFonts w:eastAsia="Calibri"/>
          <w:sz w:val="28"/>
          <w:szCs w:val="28"/>
        </w:rPr>
        <w:t>í</w:t>
      </w:r>
      <w:r w:rsidR="003D0C01">
        <w:rPr>
          <w:rFonts w:eastAsia="Calibri"/>
          <w:sz w:val="28"/>
          <w:szCs w:val="28"/>
        </w:rPr>
        <w:t xml:space="preserve"> th</w:t>
      </w:r>
      <w:r w:rsidR="003D0C01" w:rsidRPr="003D0C01">
        <w:rPr>
          <w:rFonts w:eastAsia="Calibri"/>
          <w:sz w:val="28"/>
          <w:szCs w:val="28"/>
        </w:rPr>
        <w:t>ự</w:t>
      </w:r>
      <w:r w:rsidR="003D0C01">
        <w:rPr>
          <w:rFonts w:eastAsia="Calibri"/>
          <w:sz w:val="28"/>
          <w:szCs w:val="28"/>
        </w:rPr>
        <w:t>c hi</w:t>
      </w:r>
      <w:r w:rsidR="003D0C01" w:rsidRPr="003D0C01">
        <w:rPr>
          <w:rFonts w:eastAsia="Calibri"/>
          <w:sz w:val="28"/>
          <w:szCs w:val="28"/>
        </w:rPr>
        <w:t>ệ</w:t>
      </w:r>
      <w:r w:rsidR="003D0C01">
        <w:rPr>
          <w:rFonts w:eastAsia="Calibri"/>
          <w:sz w:val="28"/>
          <w:szCs w:val="28"/>
        </w:rPr>
        <w:t>n</w:t>
      </w:r>
      <w:r w:rsidR="008D70DB" w:rsidRPr="00F15C34">
        <w:rPr>
          <w:rFonts w:eastAsia="Calibri"/>
          <w:sz w:val="28"/>
          <w:szCs w:val="28"/>
        </w:rPr>
        <w:t xml:space="preserve"> TTHC trình UBDN tỉnh, Bộ TT&amp;TT xem xét, điều chỉnh, sửa đổi văn bản QPPL </w:t>
      </w:r>
      <w:r w:rsidR="003D0C01">
        <w:rPr>
          <w:rFonts w:eastAsia="Calibri"/>
          <w:sz w:val="28"/>
          <w:szCs w:val="28"/>
        </w:rPr>
        <w:t>li</w:t>
      </w:r>
      <w:r w:rsidR="003D0C01" w:rsidRPr="003D0C01">
        <w:rPr>
          <w:rFonts w:eastAsia="Calibri"/>
          <w:sz w:val="28"/>
          <w:szCs w:val="28"/>
        </w:rPr>
        <w:t>ê</w:t>
      </w:r>
      <w:r w:rsidR="003D0C01">
        <w:rPr>
          <w:rFonts w:eastAsia="Calibri"/>
          <w:sz w:val="28"/>
          <w:szCs w:val="28"/>
        </w:rPr>
        <w:t>n quan đ</w:t>
      </w:r>
      <w:r w:rsidR="003D0C01" w:rsidRPr="003D0C01">
        <w:rPr>
          <w:rFonts w:eastAsia="Calibri"/>
          <w:sz w:val="28"/>
          <w:szCs w:val="28"/>
        </w:rPr>
        <w:t>ế</w:t>
      </w:r>
      <w:r w:rsidR="003D0C01">
        <w:rPr>
          <w:rFonts w:eastAsia="Calibri"/>
          <w:sz w:val="28"/>
          <w:szCs w:val="28"/>
        </w:rPr>
        <w:t>n</w:t>
      </w:r>
      <w:r w:rsidR="008D70DB" w:rsidRPr="00F15C34">
        <w:rPr>
          <w:rFonts w:eastAsia="Calibri"/>
          <w:sz w:val="28"/>
          <w:szCs w:val="28"/>
        </w:rPr>
        <w:t xml:space="preserve"> TTHC</w:t>
      </w:r>
      <w:r w:rsidRPr="00F15C34">
        <w:rPr>
          <w:rFonts w:eastAsia="Calibri"/>
          <w:sz w:val="28"/>
          <w:szCs w:val="28"/>
        </w:rPr>
        <w:t>, nhằm tạo thuận lợi cho công dân</w:t>
      </w:r>
      <w:r w:rsidR="003D0C01">
        <w:rPr>
          <w:rFonts w:eastAsia="Calibri"/>
          <w:sz w:val="28"/>
          <w:szCs w:val="28"/>
        </w:rPr>
        <w:t xml:space="preserve"> th</w:t>
      </w:r>
      <w:r w:rsidR="003D0C01" w:rsidRPr="003D0C01">
        <w:rPr>
          <w:rFonts w:eastAsia="Calibri"/>
          <w:sz w:val="28"/>
          <w:szCs w:val="28"/>
        </w:rPr>
        <w:t>ự</w:t>
      </w:r>
      <w:r w:rsidR="003D0C01">
        <w:rPr>
          <w:rFonts w:eastAsia="Calibri"/>
          <w:sz w:val="28"/>
          <w:szCs w:val="28"/>
        </w:rPr>
        <w:t>c hi</w:t>
      </w:r>
      <w:r w:rsidR="003D0C01" w:rsidRPr="003D0C01">
        <w:rPr>
          <w:rFonts w:eastAsia="Calibri"/>
          <w:sz w:val="28"/>
          <w:szCs w:val="28"/>
        </w:rPr>
        <w:t>ệ</w:t>
      </w:r>
      <w:r w:rsidR="003D0C01">
        <w:rPr>
          <w:rFonts w:eastAsia="Calibri"/>
          <w:sz w:val="28"/>
          <w:szCs w:val="28"/>
        </w:rPr>
        <w:t>n d</w:t>
      </w:r>
      <w:r w:rsidR="003D0C01" w:rsidRPr="003D0C01">
        <w:rPr>
          <w:rFonts w:eastAsia="Calibri"/>
          <w:sz w:val="28"/>
          <w:szCs w:val="28"/>
        </w:rPr>
        <w:t>ịch</w:t>
      </w:r>
      <w:r w:rsidR="003D0C01">
        <w:rPr>
          <w:rFonts w:eastAsia="Calibri"/>
          <w:sz w:val="28"/>
          <w:szCs w:val="28"/>
        </w:rPr>
        <w:t xml:space="preserve"> v</w:t>
      </w:r>
      <w:r w:rsidR="003D0C01" w:rsidRPr="003D0C01">
        <w:rPr>
          <w:rFonts w:eastAsia="Calibri"/>
          <w:sz w:val="28"/>
          <w:szCs w:val="28"/>
        </w:rPr>
        <w:t>ụ</w:t>
      </w:r>
      <w:r w:rsidR="003D0C01">
        <w:rPr>
          <w:rFonts w:eastAsia="Calibri"/>
          <w:sz w:val="28"/>
          <w:szCs w:val="28"/>
        </w:rPr>
        <w:t xml:space="preserve"> c</w:t>
      </w:r>
      <w:r w:rsidR="003D0C01" w:rsidRPr="003D0C01">
        <w:rPr>
          <w:rFonts w:eastAsia="Calibri"/>
          <w:sz w:val="28"/>
          <w:szCs w:val="28"/>
        </w:rPr>
        <w:t>ô</w:t>
      </w:r>
      <w:r w:rsidR="003D0C01">
        <w:rPr>
          <w:rFonts w:eastAsia="Calibri"/>
          <w:sz w:val="28"/>
          <w:szCs w:val="28"/>
        </w:rPr>
        <w:t>ng tr</w:t>
      </w:r>
      <w:r w:rsidR="003D0C01" w:rsidRPr="003D0C01">
        <w:rPr>
          <w:rFonts w:eastAsia="Calibri"/>
          <w:sz w:val="28"/>
          <w:szCs w:val="28"/>
        </w:rPr>
        <w:t>ự</w:t>
      </w:r>
      <w:r w:rsidR="003D0C01">
        <w:rPr>
          <w:rFonts w:eastAsia="Calibri"/>
          <w:sz w:val="28"/>
          <w:szCs w:val="28"/>
        </w:rPr>
        <w:t>c tuy</w:t>
      </w:r>
      <w:r w:rsidR="003D0C01" w:rsidRPr="003D0C01">
        <w:rPr>
          <w:rFonts w:eastAsia="Calibri"/>
          <w:sz w:val="28"/>
          <w:szCs w:val="28"/>
        </w:rPr>
        <w:t>ến</w:t>
      </w:r>
      <w:r w:rsidR="003D0C01">
        <w:rPr>
          <w:rFonts w:eastAsia="Calibri"/>
          <w:sz w:val="28"/>
          <w:szCs w:val="28"/>
        </w:rPr>
        <w:t xml:space="preserve"> m</w:t>
      </w:r>
      <w:r w:rsidR="003D0C01" w:rsidRPr="003D0C01">
        <w:rPr>
          <w:rFonts w:eastAsia="Calibri"/>
          <w:sz w:val="28"/>
          <w:szCs w:val="28"/>
        </w:rPr>
        <w:t>ức</w:t>
      </w:r>
      <w:r w:rsidR="003D0C01">
        <w:rPr>
          <w:rFonts w:eastAsia="Calibri"/>
          <w:sz w:val="28"/>
          <w:szCs w:val="28"/>
        </w:rPr>
        <w:t xml:space="preserve"> đ</w:t>
      </w:r>
      <w:r w:rsidR="003D0C01" w:rsidRPr="003D0C01">
        <w:rPr>
          <w:rFonts w:eastAsia="Calibri"/>
          <w:sz w:val="28"/>
          <w:szCs w:val="28"/>
        </w:rPr>
        <w:t>ộ</w:t>
      </w:r>
      <w:r w:rsidR="003D0C01">
        <w:rPr>
          <w:rFonts w:eastAsia="Calibri"/>
          <w:sz w:val="28"/>
          <w:szCs w:val="28"/>
        </w:rPr>
        <w:t xml:space="preserve"> 3, ti</w:t>
      </w:r>
      <w:r w:rsidR="003D0C01" w:rsidRPr="003D0C01">
        <w:rPr>
          <w:rFonts w:eastAsia="Calibri"/>
          <w:sz w:val="28"/>
          <w:szCs w:val="28"/>
        </w:rPr>
        <w:t>ến</w:t>
      </w:r>
      <w:r w:rsidR="003D0C01">
        <w:rPr>
          <w:rFonts w:eastAsia="Calibri"/>
          <w:sz w:val="28"/>
          <w:szCs w:val="28"/>
        </w:rPr>
        <w:t xml:space="preserve"> t</w:t>
      </w:r>
      <w:r w:rsidR="003D0C01" w:rsidRPr="003D0C01">
        <w:rPr>
          <w:rFonts w:eastAsia="Calibri"/>
          <w:sz w:val="28"/>
          <w:szCs w:val="28"/>
        </w:rPr>
        <w:t>ới</w:t>
      </w:r>
      <w:r w:rsidR="003D0C01">
        <w:rPr>
          <w:rFonts w:eastAsia="Calibri"/>
          <w:sz w:val="28"/>
          <w:szCs w:val="28"/>
        </w:rPr>
        <w:t xml:space="preserve"> m</w:t>
      </w:r>
      <w:r w:rsidR="003D0C01" w:rsidRPr="003D0C01">
        <w:rPr>
          <w:rFonts w:eastAsia="Calibri"/>
          <w:sz w:val="28"/>
          <w:szCs w:val="28"/>
        </w:rPr>
        <w:t>ức</w:t>
      </w:r>
      <w:r w:rsidR="003D0C01">
        <w:rPr>
          <w:rFonts w:eastAsia="Calibri"/>
          <w:sz w:val="28"/>
          <w:szCs w:val="28"/>
        </w:rPr>
        <w:t xml:space="preserve"> đ</w:t>
      </w:r>
      <w:r w:rsidR="003D0C01" w:rsidRPr="003D0C01">
        <w:rPr>
          <w:rFonts w:eastAsia="Calibri"/>
          <w:sz w:val="28"/>
          <w:szCs w:val="28"/>
        </w:rPr>
        <w:t>ộ</w:t>
      </w:r>
      <w:r w:rsidR="003D0C01">
        <w:rPr>
          <w:rFonts w:eastAsia="Calibri"/>
          <w:sz w:val="28"/>
          <w:szCs w:val="28"/>
        </w:rPr>
        <w:t xml:space="preserve"> 4</w:t>
      </w:r>
      <w:r w:rsidRPr="00F15C34">
        <w:rPr>
          <w:rFonts w:eastAsia="Calibri"/>
          <w:sz w:val="28"/>
          <w:szCs w:val="28"/>
        </w:rPr>
        <w:t xml:space="preserve">./. </w:t>
      </w:r>
    </w:p>
    <w:p w:rsidR="00DE741B" w:rsidRDefault="00DE741B" w:rsidP="00270145">
      <w:pPr>
        <w:pStyle w:val="NormalWeb"/>
        <w:spacing w:before="0" w:beforeAutospacing="0" w:after="120" w:afterAutospacing="0"/>
        <w:ind w:firstLine="851"/>
        <w:jc w:val="both"/>
        <w:rPr>
          <w:rFonts w:eastAsia="Calibri"/>
          <w:sz w:val="28"/>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817"/>
      </w:tblGrid>
      <w:tr w:rsidR="001C22E5" w:rsidRPr="001C22E5" w:rsidTr="0086667D">
        <w:trPr>
          <w:trHeight w:val="2510"/>
        </w:trPr>
        <w:tc>
          <w:tcPr>
            <w:tcW w:w="4255" w:type="dxa"/>
          </w:tcPr>
          <w:p w:rsidR="00B3582F" w:rsidRPr="001C22E5" w:rsidRDefault="00B3582F" w:rsidP="00D35CC9">
            <w:pPr>
              <w:widowControl w:val="0"/>
              <w:ind w:left="0"/>
              <w:rPr>
                <w:rFonts w:ascii="Times New Roman" w:hAnsi="Times New Roman" w:cs="Times New Roman"/>
                <w:b/>
                <w:i/>
                <w:sz w:val="24"/>
                <w:szCs w:val="24"/>
                <w:lang w:val="vi-VN"/>
              </w:rPr>
            </w:pPr>
            <w:r w:rsidRPr="001C22E5">
              <w:rPr>
                <w:rFonts w:ascii="Times New Roman" w:hAnsi="Times New Roman" w:cs="Times New Roman"/>
                <w:b/>
                <w:i/>
                <w:sz w:val="24"/>
                <w:szCs w:val="24"/>
                <w:lang w:val="vi-VN"/>
              </w:rPr>
              <w:t>Nơi nhận:</w:t>
            </w:r>
          </w:p>
          <w:p w:rsidR="00B3582F" w:rsidRDefault="00054971" w:rsidP="00D35CC9">
            <w:pPr>
              <w:widowControl w:val="0"/>
              <w:ind w:left="0"/>
              <w:rPr>
                <w:rFonts w:ascii="Times New Roman" w:hAnsi="Times New Roman" w:cs="Times New Roman"/>
              </w:rPr>
            </w:pPr>
            <w:r w:rsidRPr="001C22E5">
              <w:rPr>
                <w:rFonts w:ascii="Times New Roman" w:hAnsi="Times New Roman" w:cs="Times New Roman"/>
              </w:rPr>
              <w:t xml:space="preserve">- </w:t>
            </w:r>
            <w:r w:rsidR="009F58E1" w:rsidRPr="001C22E5">
              <w:rPr>
                <w:rFonts w:ascii="Times New Roman" w:hAnsi="Times New Roman" w:cs="Times New Roman"/>
              </w:rPr>
              <w:t>Lãnh đạo</w:t>
            </w:r>
            <w:r w:rsidR="00B3582F" w:rsidRPr="001C22E5">
              <w:rPr>
                <w:rFonts w:ascii="Times New Roman" w:hAnsi="Times New Roman" w:cs="Times New Roman"/>
              </w:rPr>
              <w:t xml:space="preserve"> </w:t>
            </w:r>
            <w:r w:rsidR="003517D4" w:rsidRPr="001C22E5">
              <w:rPr>
                <w:rFonts w:ascii="Times New Roman" w:hAnsi="Times New Roman" w:cs="Times New Roman"/>
              </w:rPr>
              <w:t>Sở</w:t>
            </w:r>
            <w:r w:rsidR="00B3582F" w:rsidRPr="001C22E5">
              <w:rPr>
                <w:rFonts w:ascii="Times New Roman" w:hAnsi="Times New Roman" w:cs="Times New Roman"/>
              </w:rPr>
              <w:t>;</w:t>
            </w:r>
            <w:r w:rsidR="00647CE9" w:rsidRPr="001C22E5">
              <w:rPr>
                <w:rFonts w:ascii="Times New Roman" w:hAnsi="Times New Roman" w:cs="Times New Roman"/>
              </w:rPr>
              <w:t xml:space="preserve"> </w:t>
            </w:r>
          </w:p>
          <w:p w:rsidR="00E81B00" w:rsidRPr="001C22E5" w:rsidRDefault="00E81B00" w:rsidP="00D35CC9">
            <w:pPr>
              <w:widowControl w:val="0"/>
              <w:ind w:left="0"/>
              <w:rPr>
                <w:rFonts w:ascii="Times New Roman" w:hAnsi="Times New Roman" w:cs="Times New Roman"/>
              </w:rPr>
            </w:pPr>
            <w:r>
              <w:rPr>
                <w:rFonts w:ascii="Times New Roman" w:hAnsi="Times New Roman" w:cs="Times New Roman"/>
              </w:rPr>
              <w:t>- C</w:t>
            </w:r>
            <w:r w:rsidRPr="00E81B00">
              <w:rPr>
                <w:rFonts w:ascii="Times New Roman" w:hAnsi="Times New Roman" w:cs="Times New Roman"/>
              </w:rPr>
              <w:t>ác</w:t>
            </w:r>
            <w:r>
              <w:rPr>
                <w:rFonts w:ascii="Times New Roman" w:hAnsi="Times New Roman" w:cs="Times New Roman"/>
              </w:rPr>
              <w:t xml:space="preserve"> ph</w:t>
            </w:r>
            <w:r w:rsidRPr="00E81B00">
              <w:rPr>
                <w:rFonts w:ascii="Times New Roman" w:hAnsi="Times New Roman" w:cs="Times New Roman"/>
              </w:rPr>
              <w:t>òng</w:t>
            </w:r>
            <w:r>
              <w:rPr>
                <w:rFonts w:ascii="Times New Roman" w:hAnsi="Times New Roman" w:cs="Times New Roman"/>
              </w:rPr>
              <w:t xml:space="preserve">, </w:t>
            </w:r>
            <w:r w:rsidRPr="00E81B00">
              <w:rPr>
                <w:rFonts w:ascii="Times New Roman" w:hAnsi="Times New Roman" w:cs="Times New Roman"/>
              </w:rPr>
              <w:t>đơ</w:t>
            </w:r>
            <w:r>
              <w:rPr>
                <w:rFonts w:ascii="Times New Roman" w:hAnsi="Times New Roman" w:cs="Times New Roman"/>
              </w:rPr>
              <w:t>n v</w:t>
            </w:r>
            <w:r w:rsidRPr="00E81B00">
              <w:rPr>
                <w:rFonts w:ascii="Times New Roman" w:hAnsi="Times New Roman" w:cs="Times New Roman"/>
              </w:rPr>
              <w:t>ị</w:t>
            </w:r>
            <w:r>
              <w:rPr>
                <w:rFonts w:ascii="Times New Roman" w:hAnsi="Times New Roman" w:cs="Times New Roman"/>
              </w:rPr>
              <w:t xml:space="preserve"> thu</w:t>
            </w:r>
            <w:r w:rsidRPr="00E81B00">
              <w:rPr>
                <w:rFonts w:ascii="Times New Roman" w:hAnsi="Times New Roman" w:cs="Times New Roman"/>
              </w:rPr>
              <w:t>ộc</w:t>
            </w:r>
            <w:r>
              <w:rPr>
                <w:rFonts w:ascii="Times New Roman" w:hAnsi="Times New Roman" w:cs="Times New Roman"/>
              </w:rPr>
              <w:t xml:space="preserve"> S</w:t>
            </w:r>
            <w:r w:rsidRPr="00E81B00">
              <w:rPr>
                <w:rFonts w:ascii="Times New Roman" w:hAnsi="Times New Roman" w:cs="Times New Roman"/>
              </w:rPr>
              <w:t>ở</w:t>
            </w:r>
            <w:r>
              <w:rPr>
                <w:rFonts w:ascii="Times New Roman" w:hAnsi="Times New Roman" w:cs="Times New Roman"/>
              </w:rPr>
              <w:t xml:space="preserve">; </w:t>
            </w:r>
          </w:p>
          <w:p w:rsidR="00B3582F" w:rsidRPr="001C22E5" w:rsidRDefault="00B3582F" w:rsidP="00D35CC9">
            <w:pPr>
              <w:widowControl w:val="0"/>
              <w:ind w:left="0"/>
              <w:rPr>
                <w:rFonts w:ascii="Times New Roman" w:hAnsi="Times New Roman" w:cs="Times New Roman"/>
                <w:lang w:val="it-IT"/>
              </w:rPr>
            </w:pPr>
            <w:r w:rsidRPr="001C22E5">
              <w:rPr>
                <w:rFonts w:ascii="Times New Roman" w:hAnsi="Times New Roman" w:cs="Times New Roman"/>
                <w:lang w:val="it-IT"/>
              </w:rPr>
              <w:t xml:space="preserve">- Lưu: VT, </w:t>
            </w:r>
            <w:r w:rsidR="002A5C85">
              <w:rPr>
                <w:rFonts w:ascii="Times New Roman" w:hAnsi="Times New Roman" w:cs="Times New Roman"/>
                <w:lang w:val="it-IT"/>
              </w:rPr>
              <w:t>T</w:t>
            </w:r>
            <w:r w:rsidR="002A5C85" w:rsidRPr="002A5C85">
              <w:rPr>
                <w:rFonts w:ascii="Times New Roman" w:hAnsi="Times New Roman" w:cs="Times New Roman"/>
                <w:lang w:val="it-IT"/>
              </w:rPr>
              <w:t>ổ</w:t>
            </w:r>
            <w:r w:rsidR="002A5C85">
              <w:rPr>
                <w:rFonts w:ascii="Times New Roman" w:hAnsi="Times New Roman" w:cs="Times New Roman"/>
                <w:lang w:val="it-IT"/>
              </w:rPr>
              <w:t xml:space="preserve"> KSTTHC</w:t>
            </w:r>
            <w:r w:rsidRPr="001C22E5">
              <w:rPr>
                <w:rFonts w:ascii="Times New Roman" w:hAnsi="Times New Roman" w:cs="Times New Roman"/>
                <w:lang w:val="it-IT"/>
              </w:rPr>
              <w:t>.</w:t>
            </w:r>
            <w:r w:rsidR="00F15C34">
              <w:rPr>
                <w:rFonts w:ascii="Times New Roman" w:hAnsi="Times New Roman" w:cs="Times New Roman"/>
                <w:lang w:val="it-IT"/>
              </w:rPr>
              <w:t xml:space="preserve"> </w:t>
            </w:r>
          </w:p>
          <w:p w:rsidR="00B3582F" w:rsidRPr="001C22E5" w:rsidRDefault="00B3582F" w:rsidP="00D35CC9">
            <w:pPr>
              <w:pStyle w:val="NormalWeb"/>
              <w:widowControl w:val="0"/>
              <w:spacing w:before="0" w:beforeAutospacing="0" w:after="0" w:afterAutospacing="0" w:line="360" w:lineRule="exact"/>
              <w:rPr>
                <w:rFonts w:ascii="Times New Roman" w:hAnsi="Times New Roman"/>
                <w:sz w:val="28"/>
                <w:szCs w:val="28"/>
              </w:rPr>
            </w:pPr>
          </w:p>
        </w:tc>
        <w:tc>
          <w:tcPr>
            <w:tcW w:w="4817" w:type="dxa"/>
          </w:tcPr>
          <w:p w:rsidR="00B3582F" w:rsidRPr="00F15C34" w:rsidRDefault="002A5C85" w:rsidP="00D35CC9">
            <w:pPr>
              <w:widowControl w:val="0"/>
              <w:jc w:val="center"/>
              <w:rPr>
                <w:rFonts w:ascii="Times New Roman" w:hAnsi="Times New Roman" w:cs="Times New Roman"/>
                <w:b/>
                <w:sz w:val="28"/>
                <w:szCs w:val="28"/>
              </w:rPr>
            </w:pPr>
            <w:r w:rsidRPr="00F15C34">
              <w:rPr>
                <w:rFonts w:ascii="Times New Roman" w:hAnsi="Times New Roman" w:cs="Times New Roman"/>
                <w:b/>
                <w:sz w:val="28"/>
                <w:szCs w:val="28"/>
              </w:rPr>
              <w:t>TỔ TRƯỞNG</w:t>
            </w:r>
          </w:p>
          <w:p w:rsidR="00B3582F" w:rsidRPr="00F15C34" w:rsidRDefault="00B3582F" w:rsidP="00D35CC9">
            <w:pPr>
              <w:widowControl w:val="0"/>
              <w:jc w:val="center"/>
              <w:rPr>
                <w:rFonts w:ascii="Times New Roman" w:hAnsi="Times New Roman" w:cs="Times New Roman"/>
                <w:b/>
                <w:sz w:val="28"/>
                <w:szCs w:val="28"/>
              </w:rPr>
            </w:pPr>
          </w:p>
          <w:p w:rsidR="0086667D" w:rsidRPr="00F15C34" w:rsidRDefault="00E52360" w:rsidP="00E52360">
            <w:pPr>
              <w:widowControl w:val="0"/>
              <w:ind w:left="0"/>
              <w:jc w:val="center"/>
              <w:rPr>
                <w:rFonts w:ascii="Times New Roman" w:hAnsi="Times New Roman" w:cs="Times New Roman"/>
                <w:b/>
                <w:sz w:val="28"/>
                <w:szCs w:val="28"/>
              </w:rPr>
            </w:pPr>
            <w:r w:rsidRPr="00F15C34">
              <w:rPr>
                <w:rFonts w:ascii="Times New Roman" w:hAnsi="Times New Roman" w:cs="Times New Roman"/>
                <w:b/>
                <w:sz w:val="28"/>
                <w:szCs w:val="28"/>
              </w:rPr>
              <w:t xml:space="preserve">     </w:t>
            </w:r>
          </w:p>
          <w:p w:rsidR="00DE741B" w:rsidRDefault="00DE741B" w:rsidP="00E52360">
            <w:pPr>
              <w:widowControl w:val="0"/>
              <w:ind w:left="0"/>
              <w:jc w:val="center"/>
              <w:rPr>
                <w:rFonts w:ascii="Times New Roman" w:hAnsi="Times New Roman" w:cs="Times New Roman"/>
                <w:b/>
                <w:sz w:val="28"/>
                <w:szCs w:val="28"/>
              </w:rPr>
            </w:pPr>
          </w:p>
          <w:p w:rsidR="00F15C34" w:rsidRPr="00F15C34" w:rsidRDefault="00F15C34" w:rsidP="00E52360">
            <w:pPr>
              <w:widowControl w:val="0"/>
              <w:ind w:left="0"/>
              <w:jc w:val="center"/>
              <w:rPr>
                <w:rFonts w:ascii="Times New Roman" w:hAnsi="Times New Roman" w:cs="Times New Roman"/>
                <w:b/>
                <w:sz w:val="28"/>
                <w:szCs w:val="28"/>
              </w:rPr>
            </w:pPr>
          </w:p>
          <w:p w:rsidR="0086667D" w:rsidRPr="00F15C34" w:rsidRDefault="0086667D" w:rsidP="00E52360">
            <w:pPr>
              <w:widowControl w:val="0"/>
              <w:ind w:left="0"/>
              <w:jc w:val="center"/>
              <w:rPr>
                <w:rFonts w:ascii="Times New Roman" w:hAnsi="Times New Roman" w:cs="Times New Roman"/>
                <w:b/>
                <w:sz w:val="28"/>
                <w:szCs w:val="28"/>
              </w:rPr>
            </w:pPr>
          </w:p>
          <w:p w:rsidR="00B3582F" w:rsidRDefault="009E33F4" w:rsidP="009E33F4">
            <w:pPr>
              <w:widowControl w:val="0"/>
              <w:jc w:val="center"/>
              <w:rPr>
                <w:rFonts w:ascii="Times New Roman" w:hAnsi="Times New Roman" w:cs="Times New Roman"/>
                <w:b/>
                <w:sz w:val="28"/>
                <w:szCs w:val="28"/>
              </w:rPr>
            </w:pPr>
            <w:r>
              <w:rPr>
                <w:rFonts w:ascii="Times New Roman" w:hAnsi="Times New Roman" w:cs="Times New Roman"/>
                <w:b/>
                <w:sz w:val="28"/>
                <w:szCs w:val="28"/>
              </w:rPr>
              <w:t>Bùi Đắc Thế</w:t>
            </w:r>
          </w:p>
          <w:p w:rsidR="00F765C8" w:rsidRPr="00F15C34" w:rsidRDefault="00F765C8" w:rsidP="009E33F4">
            <w:pPr>
              <w:widowControl w:val="0"/>
              <w:jc w:val="center"/>
              <w:rPr>
                <w:rFonts w:ascii="Times New Roman" w:hAnsi="Times New Roman" w:cs="Times New Roman"/>
                <w:b/>
                <w:sz w:val="28"/>
                <w:szCs w:val="28"/>
              </w:rPr>
            </w:pPr>
            <w:r>
              <w:rPr>
                <w:rFonts w:ascii="Times New Roman" w:hAnsi="Times New Roman" w:cs="Times New Roman"/>
                <w:b/>
                <w:sz w:val="28"/>
                <w:szCs w:val="28"/>
              </w:rPr>
              <w:t>Phó Giám đốc Sở</w:t>
            </w:r>
          </w:p>
        </w:tc>
      </w:tr>
      <w:tr w:rsidR="001C22E5" w:rsidRPr="001C22E5" w:rsidTr="0086667D">
        <w:trPr>
          <w:trHeight w:val="80"/>
        </w:trPr>
        <w:tc>
          <w:tcPr>
            <w:tcW w:w="4255" w:type="dxa"/>
          </w:tcPr>
          <w:p w:rsidR="00764D2A" w:rsidRPr="001C22E5" w:rsidRDefault="00764D2A" w:rsidP="00D35CC9">
            <w:pPr>
              <w:widowControl w:val="0"/>
              <w:rPr>
                <w:rFonts w:ascii="Times New Roman" w:hAnsi="Times New Roman" w:cs="Times New Roman"/>
                <w:b/>
                <w:i/>
                <w:sz w:val="24"/>
                <w:szCs w:val="24"/>
                <w:lang w:val="vi-VN"/>
              </w:rPr>
            </w:pPr>
          </w:p>
        </w:tc>
        <w:tc>
          <w:tcPr>
            <w:tcW w:w="4817" w:type="dxa"/>
          </w:tcPr>
          <w:p w:rsidR="00764D2A" w:rsidRPr="00F15C34" w:rsidRDefault="00764D2A" w:rsidP="00D35CC9">
            <w:pPr>
              <w:widowControl w:val="0"/>
              <w:jc w:val="center"/>
              <w:rPr>
                <w:rFonts w:ascii="Times New Roman" w:hAnsi="Times New Roman" w:cs="Times New Roman"/>
                <w:b/>
                <w:szCs w:val="28"/>
              </w:rPr>
            </w:pPr>
          </w:p>
        </w:tc>
      </w:tr>
    </w:tbl>
    <w:p w:rsidR="00647131" w:rsidRPr="001C22E5" w:rsidRDefault="00647131" w:rsidP="00677F25">
      <w:pPr>
        <w:widowControl w:val="0"/>
        <w:rPr>
          <w:rFonts w:cs="Times New Roman"/>
          <w:szCs w:val="28"/>
        </w:rPr>
      </w:pPr>
    </w:p>
    <w:sectPr w:rsidR="00647131" w:rsidRPr="001C22E5" w:rsidSect="00953A62">
      <w:footerReference w:type="default" r:id="rId12"/>
      <w:pgSz w:w="11907" w:h="16840"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2F" w:rsidRDefault="00D6202F" w:rsidP="007F1A7E">
      <w:pPr>
        <w:spacing w:after="0" w:line="240" w:lineRule="auto"/>
      </w:pPr>
      <w:r>
        <w:separator/>
      </w:r>
    </w:p>
  </w:endnote>
  <w:endnote w:type="continuationSeparator" w:id="0">
    <w:p w:rsidR="00D6202F" w:rsidRDefault="00D6202F" w:rsidP="007F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33375"/>
      <w:docPartObj>
        <w:docPartGallery w:val="Page Numbers (Bottom of Page)"/>
        <w:docPartUnique/>
      </w:docPartObj>
    </w:sdtPr>
    <w:sdtEndPr>
      <w:rPr>
        <w:noProof/>
      </w:rPr>
    </w:sdtEndPr>
    <w:sdtContent>
      <w:p w:rsidR="000975A7" w:rsidRDefault="00B62B8B" w:rsidP="00416DDE">
        <w:pPr>
          <w:pStyle w:val="Footer"/>
          <w:jc w:val="right"/>
        </w:pPr>
        <w:r>
          <w:fldChar w:fldCharType="begin"/>
        </w:r>
        <w:r>
          <w:instrText xml:space="preserve"> PAGE   \* MERGEFORMAT </w:instrText>
        </w:r>
        <w:r>
          <w:fldChar w:fldCharType="separate"/>
        </w:r>
        <w:r w:rsidR="000B26B5">
          <w:rPr>
            <w:noProof/>
          </w:rPr>
          <w:t>1</w:t>
        </w:r>
        <w:r>
          <w:rPr>
            <w:noProof/>
          </w:rPr>
          <w:fldChar w:fldCharType="end"/>
        </w:r>
      </w:p>
    </w:sdtContent>
  </w:sdt>
  <w:p w:rsidR="000975A7" w:rsidRDefault="00097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2F" w:rsidRDefault="00D6202F" w:rsidP="007F1A7E">
      <w:pPr>
        <w:spacing w:after="0" w:line="240" w:lineRule="auto"/>
      </w:pPr>
      <w:r>
        <w:separator/>
      </w:r>
    </w:p>
  </w:footnote>
  <w:footnote w:type="continuationSeparator" w:id="0">
    <w:p w:rsidR="00D6202F" w:rsidRDefault="00D6202F" w:rsidP="007F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D42"/>
    <w:multiLevelType w:val="hybridMultilevel"/>
    <w:tmpl w:val="C92AF358"/>
    <w:lvl w:ilvl="0" w:tplc="835AB6D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39011E62"/>
    <w:multiLevelType w:val="hybridMultilevel"/>
    <w:tmpl w:val="5E043500"/>
    <w:lvl w:ilvl="0" w:tplc="EA30B24A">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2F"/>
    <w:rsid w:val="00010B71"/>
    <w:rsid w:val="00013D89"/>
    <w:rsid w:val="000148D6"/>
    <w:rsid w:val="000168D3"/>
    <w:rsid w:val="00016D24"/>
    <w:rsid w:val="000174F1"/>
    <w:rsid w:val="00017F7D"/>
    <w:rsid w:val="0002125C"/>
    <w:rsid w:val="0002155F"/>
    <w:rsid w:val="000223CE"/>
    <w:rsid w:val="00023B23"/>
    <w:rsid w:val="0002402F"/>
    <w:rsid w:val="00024C9E"/>
    <w:rsid w:val="00027988"/>
    <w:rsid w:val="00030077"/>
    <w:rsid w:val="00032A8A"/>
    <w:rsid w:val="00033D7A"/>
    <w:rsid w:val="000443B2"/>
    <w:rsid w:val="00044C09"/>
    <w:rsid w:val="00044DAD"/>
    <w:rsid w:val="00050B35"/>
    <w:rsid w:val="00053F67"/>
    <w:rsid w:val="00054971"/>
    <w:rsid w:val="00057C53"/>
    <w:rsid w:val="0006270C"/>
    <w:rsid w:val="00071449"/>
    <w:rsid w:val="000737F0"/>
    <w:rsid w:val="00073926"/>
    <w:rsid w:val="000744E7"/>
    <w:rsid w:val="000776DC"/>
    <w:rsid w:val="00077A76"/>
    <w:rsid w:val="00080C8A"/>
    <w:rsid w:val="00085D50"/>
    <w:rsid w:val="000942E9"/>
    <w:rsid w:val="000975A7"/>
    <w:rsid w:val="000A1553"/>
    <w:rsid w:val="000A61F5"/>
    <w:rsid w:val="000B0336"/>
    <w:rsid w:val="000B1118"/>
    <w:rsid w:val="000B26B5"/>
    <w:rsid w:val="000B283C"/>
    <w:rsid w:val="000B4E24"/>
    <w:rsid w:val="000C345A"/>
    <w:rsid w:val="000D1AAD"/>
    <w:rsid w:val="000D42C2"/>
    <w:rsid w:val="000E0DC0"/>
    <w:rsid w:val="000E110B"/>
    <w:rsid w:val="000F23AA"/>
    <w:rsid w:val="000F684F"/>
    <w:rsid w:val="000F71F5"/>
    <w:rsid w:val="001174A3"/>
    <w:rsid w:val="001226D2"/>
    <w:rsid w:val="001273DD"/>
    <w:rsid w:val="00130BCE"/>
    <w:rsid w:val="001334AA"/>
    <w:rsid w:val="00135054"/>
    <w:rsid w:val="00142412"/>
    <w:rsid w:val="00152C7A"/>
    <w:rsid w:val="001579A1"/>
    <w:rsid w:val="001613F9"/>
    <w:rsid w:val="00162C23"/>
    <w:rsid w:val="00165F3E"/>
    <w:rsid w:val="001733B5"/>
    <w:rsid w:val="00182069"/>
    <w:rsid w:val="001856FA"/>
    <w:rsid w:val="00185813"/>
    <w:rsid w:val="001859F7"/>
    <w:rsid w:val="00186B1A"/>
    <w:rsid w:val="00196BD8"/>
    <w:rsid w:val="001A38AD"/>
    <w:rsid w:val="001A6374"/>
    <w:rsid w:val="001C22E5"/>
    <w:rsid w:val="001C3844"/>
    <w:rsid w:val="001C66A3"/>
    <w:rsid w:val="001C7681"/>
    <w:rsid w:val="001D1016"/>
    <w:rsid w:val="001D570D"/>
    <w:rsid w:val="001D5E8D"/>
    <w:rsid w:val="001D6AD7"/>
    <w:rsid w:val="001D6CE6"/>
    <w:rsid w:val="001D7685"/>
    <w:rsid w:val="001F29C7"/>
    <w:rsid w:val="001F39A9"/>
    <w:rsid w:val="001F5645"/>
    <w:rsid w:val="001F5EEB"/>
    <w:rsid w:val="002006E7"/>
    <w:rsid w:val="00204266"/>
    <w:rsid w:val="00210BC7"/>
    <w:rsid w:val="00212DC8"/>
    <w:rsid w:val="002214C1"/>
    <w:rsid w:val="002244E3"/>
    <w:rsid w:val="00224CC8"/>
    <w:rsid w:val="00225499"/>
    <w:rsid w:val="002311DA"/>
    <w:rsid w:val="00232963"/>
    <w:rsid w:val="002337DC"/>
    <w:rsid w:val="002345AB"/>
    <w:rsid w:val="00237A2E"/>
    <w:rsid w:val="00247404"/>
    <w:rsid w:val="00252FFF"/>
    <w:rsid w:val="00254226"/>
    <w:rsid w:val="0026449A"/>
    <w:rsid w:val="00266E60"/>
    <w:rsid w:val="00270145"/>
    <w:rsid w:val="00271E7E"/>
    <w:rsid w:val="00280FE6"/>
    <w:rsid w:val="002865B0"/>
    <w:rsid w:val="002951B1"/>
    <w:rsid w:val="002A01A8"/>
    <w:rsid w:val="002A128F"/>
    <w:rsid w:val="002A2D52"/>
    <w:rsid w:val="002A5C85"/>
    <w:rsid w:val="002B4BDD"/>
    <w:rsid w:val="002B4E42"/>
    <w:rsid w:val="002B6670"/>
    <w:rsid w:val="002C5B7E"/>
    <w:rsid w:val="002D315B"/>
    <w:rsid w:val="002D7BE8"/>
    <w:rsid w:val="002D7C70"/>
    <w:rsid w:val="002E421A"/>
    <w:rsid w:val="002E7984"/>
    <w:rsid w:val="003106FD"/>
    <w:rsid w:val="003131AA"/>
    <w:rsid w:val="003142ED"/>
    <w:rsid w:val="0032120B"/>
    <w:rsid w:val="003218A7"/>
    <w:rsid w:val="00323010"/>
    <w:rsid w:val="00336326"/>
    <w:rsid w:val="00336EB2"/>
    <w:rsid w:val="003374F1"/>
    <w:rsid w:val="00341201"/>
    <w:rsid w:val="00343FEC"/>
    <w:rsid w:val="0034478D"/>
    <w:rsid w:val="00345894"/>
    <w:rsid w:val="003517D4"/>
    <w:rsid w:val="00353AF5"/>
    <w:rsid w:val="00353C62"/>
    <w:rsid w:val="0035772B"/>
    <w:rsid w:val="00357B10"/>
    <w:rsid w:val="0036003B"/>
    <w:rsid w:val="003804CF"/>
    <w:rsid w:val="003846E8"/>
    <w:rsid w:val="0038495D"/>
    <w:rsid w:val="00390A7E"/>
    <w:rsid w:val="00391C02"/>
    <w:rsid w:val="003A1222"/>
    <w:rsid w:val="003B2F9C"/>
    <w:rsid w:val="003B35E0"/>
    <w:rsid w:val="003C2496"/>
    <w:rsid w:val="003C32F1"/>
    <w:rsid w:val="003C6A69"/>
    <w:rsid w:val="003C7737"/>
    <w:rsid w:val="003D094B"/>
    <w:rsid w:val="003D0C01"/>
    <w:rsid w:val="003D22B6"/>
    <w:rsid w:val="003E18E0"/>
    <w:rsid w:val="003E1938"/>
    <w:rsid w:val="003E20B4"/>
    <w:rsid w:val="003E455E"/>
    <w:rsid w:val="00400A64"/>
    <w:rsid w:val="004144EE"/>
    <w:rsid w:val="00415432"/>
    <w:rsid w:val="00416DDE"/>
    <w:rsid w:val="00417976"/>
    <w:rsid w:val="004206AC"/>
    <w:rsid w:val="00422C05"/>
    <w:rsid w:val="00431D2B"/>
    <w:rsid w:val="00435FED"/>
    <w:rsid w:val="00437B28"/>
    <w:rsid w:val="00450511"/>
    <w:rsid w:val="00456EBF"/>
    <w:rsid w:val="0045734B"/>
    <w:rsid w:val="004573BA"/>
    <w:rsid w:val="00462B3C"/>
    <w:rsid w:val="00463C22"/>
    <w:rsid w:val="00472645"/>
    <w:rsid w:val="00473AB6"/>
    <w:rsid w:val="00474C34"/>
    <w:rsid w:val="00477E39"/>
    <w:rsid w:val="004845B6"/>
    <w:rsid w:val="004847D8"/>
    <w:rsid w:val="00486EE0"/>
    <w:rsid w:val="00493B42"/>
    <w:rsid w:val="00493EB5"/>
    <w:rsid w:val="00494384"/>
    <w:rsid w:val="00495FEF"/>
    <w:rsid w:val="00496D53"/>
    <w:rsid w:val="004B14D0"/>
    <w:rsid w:val="004B1BC6"/>
    <w:rsid w:val="004C1030"/>
    <w:rsid w:val="004C1CA3"/>
    <w:rsid w:val="004D78D9"/>
    <w:rsid w:val="004E044D"/>
    <w:rsid w:val="004E7B81"/>
    <w:rsid w:val="004F194C"/>
    <w:rsid w:val="004F252E"/>
    <w:rsid w:val="004F2FC0"/>
    <w:rsid w:val="004F35E9"/>
    <w:rsid w:val="004F5990"/>
    <w:rsid w:val="00501930"/>
    <w:rsid w:val="00503769"/>
    <w:rsid w:val="00503BA7"/>
    <w:rsid w:val="00514528"/>
    <w:rsid w:val="0051506C"/>
    <w:rsid w:val="00523183"/>
    <w:rsid w:val="00523D7B"/>
    <w:rsid w:val="00523DC0"/>
    <w:rsid w:val="005243D9"/>
    <w:rsid w:val="005269B1"/>
    <w:rsid w:val="00527C2B"/>
    <w:rsid w:val="00534FD1"/>
    <w:rsid w:val="0053772C"/>
    <w:rsid w:val="00540A08"/>
    <w:rsid w:val="005410C8"/>
    <w:rsid w:val="005530D2"/>
    <w:rsid w:val="0055383E"/>
    <w:rsid w:val="00563108"/>
    <w:rsid w:val="0056459D"/>
    <w:rsid w:val="0056564E"/>
    <w:rsid w:val="005670ED"/>
    <w:rsid w:val="0057153E"/>
    <w:rsid w:val="0057365E"/>
    <w:rsid w:val="005825B2"/>
    <w:rsid w:val="0058442F"/>
    <w:rsid w:val="00585C51"/>
    <w:rsid w:val="0058678F"/>
    <w:rsid w:val="00596BF6"/>
    <w:rsid w:val="0059712C"/>
    <w:rsid w:val="00597C21"/>
    <w:rsid w:val="00597F8A"/>
    <w:rsid w:val="005A129E"/>
    <w:rsid w:val="005A319A"/>
    <w:rsid w:val="005B33C4"/>
    <w:rsid w:val="005B4CE5"/>
    <w:rsid w:val="005B6A92"/>
    <w:rsid w:val="005C08E3"/>
    <w:rsid w:val="005C4532"/>
    <w:rsid w:val="005D3587"/>
    <w:rsid w:val="005D4993"/>
    <w:rsid w:val="005D585B"/>
    <w:rsid w:val="00601C17"/>
    <w:rsid w:val="00603C7E"/>
    <w:rsid w:val="006060FB"/>
    <w:rsid w:val="00611657"/>
    <w:rsid w:val="00611A03"/>
    <w:rsid w:val="006129F3"/>
    <w:rsid w:val="0061535E"/>
    <w:rsid w:val="0062550F"/>
    <w:rsid w:val="006264D5"/>
    <w:rsid w:val="00630086"/>
    <w:rsid w:val="00647131"/>
    <w:rsid w:val="00647CE9"/>
    <w:rsid w:val="006509C0"/>
    <w:rsid w:val="006519B5"/>
    <w:rsid w:val="00652899"/>
    <w:rsid w:val="006701BC"/>
    <w:rsid w:val="0067116C"/>
    <w:rsid w:val="006776F3"/>
    <w:rsid w:val="00677F25"/>
    <w:rsid w:val="0068638D"/>
    <w:rsid w:val="006945AC"/>
    <w:rsid w:val="006A1C0D"/>
    <w:rsid w:val="006A4394"/>
    <w:rsid w:val="006A67AB"/>
    <w:rsid w:val="006B1829"/>
    <w:rsid w:val="006B244D"/>
    <w:rsid w:val="006C03BE"/>
    <w:rsid w:val="006C271B"/>
    <w:rsid w:val="006C40EF"/>
    <w:rsid w:val="006C5C11"/>
    <w:rsid w:val="006D0590"/>
    <w:rsid w:val="006D1F64"/>
    <w:rsid w:val="006D4A14"/>
    <w:rsid w:val="006E107E"/>
    <w:rsid w:val="006E323A"/>
    <w:rsid w:val="006F7047"/>
    <w:rsid w:val="00703B12"/>
    <w:rsid w:val="0070527D"/>
    <w:rsid w:val="007061F0"/>
    <w:rsid w:val="00707FCB"/>
    <w:rsid w:val="0071784E"/>
    <w:rsid w:val="0072237A"/>
    <w:rsid w:val="007226D7"/>
    <w:rsid w:val="00723634"/>
    <w:rsid w:val="00723731"/>
    <w:rsid w:val="0073184D"/>
    <w:rsid w:val="00734497"/>
    <w:rsid w:val="00734E19"/>
    <w:rsid w:val="00746BE8"/>
    <w:rsid w:val="007477CA"/>
    <w:rsid w:val="007502A1"/>
    <w:rsid w:val="00750DE2"/>
    <w:rsid w:val="00760395"/>
    <w:rsid w:val="00764D2A"/>
    <w:rsid w:val="0077151B"/>
    <w:rsid w:val="0078077B"/>
    <w:rsid w:val="00782AF6"/>
    <w:rsid w:val="007849D6"/>
    <w:rsid w:val="00784F2F"/>
    <w:rsid w:val="007870EE"/>
    <w:rsid w:val="00794018"/>
    <w:rsid w:val="00797AF3"/>
    <w:rsid w:val="007A24E2"/>
    <w:rsid w:val="007A2E90"/>
    <w:rsid w:val="007B0285"/>
    <w:rsid w:val="007B1FF6"/>
    <w:rsid w:val="007B27C1"/>
    <w:rsid w:val="007B649D"/>
    <w:rsid w:val="007E24BC"/>
    <w:rsid w:val="007E36FC"/>
    <w:rsid w:val="007E722B"/>
    <w:rsid w:val="007E7FD3"/>
    <w:rsid w:val="007F0372"/>
    <w:rsid w:val="007F1A7E"/>
    <w:rsid w:val="007F54E5"/>
    <w:rsid w:val="007F6ECC"/>
    <w:rsid w:val="00803778"/>
    <w:rsid w:val="00805304"/>
    <w:rsid w:val="008055F6"/>
    <w:rsid w:val="00811ABB"/>
    <w:rsid w:val="00812B25"/>
    <w:rsid w:val="0082087D"/>
    <w:rsid w:val="008254B8"/>
    <w:rsid w:val="00830E5B"/>
    <w:rsid w:val="00832151"/>
    <w:rsid w:val="00833195"/>
    <w:rsid w:val="0083440C"/>
    <w:rsid w:val="00835232"/>
    <w:rsid w:val="008374EF"/>
    <w:rsid w:val="00843B1F"/>
    <w:rsid w:val="0085025C"/>
    <w:rsid w:val="008513A4"/>
    <w:rsid w:val="00856E65"/>
    <w:rsid w:val="008618D8"/>
    <w:rsid w:val="0086667D"/>
    <w:rsid w:val="0087051E"/>
    <w:rsid w:val="00877C3D"/>
    <w:rsid w:val="00881F95"/>
    <w:rsid w:val="00882742"/>
    <w:rsid w:val="00883720"/>
    <w:rsid w:val="00891B28"/>
    <w:rsid w:val="0089358F"/>
    <w:rsid w:val="008973C0"/>
    <w:rsid w:val="008A03C4"/>
    <w:rsid w:val="008A0722"/>
    <w:rsid w:val="008A6815"/>
    <w:rsid w:val="008B3205"/>
    <w:rsid w:val="008B78AF"/>
    <w:rsid w:val="008B79AE"/>
    <w:rsid w:val="008C03A7"/>
    <w:rsid w:val="008C1102"/>
    <w:rsid w:val="008C1135"/>
    <w:rsid w:val="008C1859"/>
    <w:rsid w:val="008D3602"/>
    <w:rsid w:val="008D5DCB"/>
    <w:rsid w:val="008D70DB"/>
    <w:rsid w:val="008D7FA6"/>
    <w:rsid w:val="008E220C"/>
    <w:rsid w:val="008F238A"/>
    <w:rsid w:val="008F4E55"/>
    <w:rsid w:val="00900AC5"/>
    <w:rsid w:val="009038DF"/>
    <w:rsid w:val="00910FC2"/>
    <w:rsid w:val="00913612"/>
    <w:rsid w:val="00921577"/>
    <w:rsid w:val="0092316C"/>
    <w:rsid w:val="00930A07"/>
    <w:rsid w:val="00930B2A"/>
    <w:rsid w:val="0093299F"/>
    <w:rsid w:val="00940987"/>
    <w:rsid w:val="009411EB"/>
    <w:rsid w:val="00942411"/>
    <w:rsid w:val="00950C6A"/>
    <w:rsid w:val="00951B6C"/>
    <w:rsid w:val="00953A62"/>
    <w:rsid w:val="00955D21"/>
    <w:rsid w:val="0096268C"/>
    <w:rsid w:val="009759C9"/>
    <w:rsid w:val="00977B46"/>
    <w:rsid w:val="0098030C"/>
    <w:rsid w:val="0099108B"/>
    <w:rsid w:val="009916BA"/>
    <w:rsid w:val="00997A5D"/>
    <w:rsid w:val="009A3896"/>
    <w:rsid w:val="009A44B7"/>
    <w:rsid w:val="009A4945"/>
    <w:rsid w:val="009A6814"/>
    <w:rsid w:val="009B1BB7"/>
    <w:rsid w:val="009B35F2"/>
    <w:rsid w:val="009B6566"/>
    <w:rsid w:val="009C075E"/>
    <w:rsid w:val="009C4CB1"/>
    <w:rsid w:val="009C599D"/>
    <w:rsid w:val="009C6045"/>
    <w:rsid w:val="009C62AB"/>
    <w:rsid w:val="009D0F73"/>
    <w:rsid w:val="009D2EF1"/>
    <w:rsid w:val="009D7D2C"/>
    <w:rsid w:val="009E01B5"/>
    <w:rsid w:val="009E2795"/>
    <w:rsid w:val="009E33F4"/>
    <w:rsid w:val="009E36AF"/>
    <w:rsid w:val="009E6EBA"/>
    <w:rsid w:val="009F0999"/>
    <w:rsid w:val="009F58E1"/>
    <w:rsid w:val="009F7121"/>
    <w:rsid w:val="00A01400"/>
    <w:rsid w:val="00A11FAB"/>
    <w:rsid w:val="00A14373"/>
    <w:rsid w:val="00A1594F"/>
    <w:rsid w:val="00A23AC7"/>
    <w:rsid w:val="00A26C3A"/>
    <w:rsid w:val="00A26CE2"/>
    <w:rsid w:val="00A26DDE"/>
    <w:rsid w:val="00A33EF8"/>
    <w:rsid w:val="00A41E1B"/>
    <w:rsid w:val="00A4470C"/>
    <w:rsid w:val="00A47D4D"/>
    <w:rsid w:val="00A62EC4"/>
    <w:rsid w:val="00A632CC"/>
    <w:rsid w:val="00A66616"/>
    <w:rsid w:val="00A759A8"/>
    <w:rsid w:val="00A951B9"/>
    <w:rsid w:val="00A96146"/>
    <w:rsid w:val="00AA1929"/>
    <w:rsid w:val="00AA796D"/>
    <w:rsid w:val="00AB178F"/>
    <w:rsid w:val="00AB3139"/>
    <w:rsid w:val="00AB6CBF"/>
    <w:rsid w:val="00AB6E5F"/>
    <w:rsid w:val="00AC393A"/>
    <w:rsid w:val="00AC6E60"/>
    <w:rsid w:val="00AD21C8"/>
    <w:rsid w:val="00AD39BC"/>
    <w:rsid w:val="00AD5343"/>
    <w:rsid w:val="00AD5C10"/>
    <w:rsid w:val="00AE64D1"/>
    <w:rsid w:val="00AE7422"/>
    <w:rsid w:val="00AF1FC9"/>
    <w:rsid w:val="00AF2056"/>
    <w:rsid w:val="00B045BD"/>
    <w:rsid w:val="00B0674D"/>
    <w:rsid w:val="00B1287D"/>
    <w:rsid w:val="00B22E8F"/>
    <w:rsid w:val="00B31072"/>
    <w:rsid w:val="00B3582F"/>
    <w:rsid w:val="00B3589F"/>
    <w:rsid w:val="00B44360"/>
    <w:rsid w:val="00B53176"/>
    <w:rsid w:val="00B55465"/>
    <w:rsid w:val="00B55D3D"/>
    <w:rsid w:val="00B56063"/>
    <w:rsid w:val="00B56DA1"/>
    <w:rsid w:val="00B604E2"/>
    <w:rsid w:val="00B62B8B"/>
    <w:rsid w:val="00B75262"/>
    <w:rsid w:val="00B80756"/>
    <w:rsid w:val="00B8315A"/>
    <w:rsid w:val="00B9023A"/>
    <w:rsid w:val="00B94554"/>
    <w:rsid w:val="00BA2388"/>
    <w:rsid w:val="00BA380C"/>
    <w:rsid w:val="00BA407A"/>
    <w:rsid w:val="00BA4242"/>
    <w:rsid w:val="00BA57D9"/>
    <w:rsid w:val="00BA7478"/>
    <w:rsid w:val="00BB2658"/>
    <w:rsid w:val="00BB29A3"/>
    <w:rsid w:val="00BB3E5A"/>
    <w:rsid w:val="00BB70A2"/>
    <w:rsid w:val="00BC3246"/>
    <w:rsid w:val="00BC3407"/>
    <w:rsid w:val="00BC5E5D"/>
    <w:rsid w:val="00BC7092"/>
    <w:rsid w:val="00BC7A9B"/>
    <w:rsid w:val="00BD5418"/>
    <w:rsid w:val="00BD5E35"/>
    <w:rsid w:val="00BE2DE1"/>
    <w:rsid w:val="00BE5FB1"/>
    <w:rsid w:val="00BE6BFB"/>
    <w:rsid w:val="00BF0624"/>
    <w:rsid w:val="00BF0A31"/>
    <w:rsid w:val="00BF4652"/>
    <w:rsid w:val="00C004A4"/>
    <w:rsid w:val="00C06B80"/>
    <w:rsid w:val="00C11650"/>
    <w:rsid w:val="00C12FAD"/>
    <w:rsid w:val="00C143B5"/>
    <w:rsid w:val="00C163F5"/>
    <w:rsid w:val="00C22183"/>
    <w:rsid w:val="00C228C5"/>
    <w:rsid w:val="00C22AC3"/>
    <w:rsid w:val="00C2375E"/>
    <w:rsid w:val="00C24C9A"/>
    <w:rsid w:val="00C27790"/>
    <w:rsid w:val="00C307F4"/>
    <w:rsid w:val="00C36C2B"/>
    <w:rsid w:val="00C377EA"/>
    <w:rsid w:val="00C41F9F"/>
    <w:rsid w:val="00C539DA"/>
    <w:rsid w:val="00C60030"/>
    <w:rsid w:val="00C6517D"/>
    <w:rsid w:val="00C67906"/>
    <w:rsid w:val="00C74957"/>
    <w:rsid w:val="00C81035"/>
    <w:rsid w:val="00C87585"/>
    <w:rsid w:val="00C875FD"/>
    <w:rsid w:val="00C93022"/>
    <w:rsid w:val="00C96995"/>
    <w:rsid w:val="00CA1762"/>
    <w:rsid w:val="00CA75FE"/>
    <w:rsid w:val="00CC1F27"/>
    <w:rsid w:val="00CC7607"/>
    <w:rsid w:val="00CD7839"/>
    <w:rsid w:val="00CD7B5B"/>
    <w:rsid w:val="00CE2A8F"/>
    <w:rsid w:val="00CE6F2C"/>
    <w:rsid w:val="00CE760E"/>
    <w:rsid w:val="00CF0116"/>
    <w:rsid w:val="00CF032A"/>
    <w:rsid w:val="00CF726A"/>
    <w:rsid w:val="00D02AA1"/>
    <w:rsid w:val="00D12070"/>
    <w:rsid w:val="00D1581D"/>
    <w:rsid w:val="00D22C68"/>
    <w:rsid w:val="00D2710D"/>
    <w:rsid w:val="00D35CC9"/>
    <w:rsid w:val="00D41679"/>
    <w:rsid w:val="00D4484D"/>
    <w:rsid w:val="00D45603"/>
    <w:rsid w:val="00D45FF8"/>
    <w:rsid w:val="00D538CE"/>
    <w:rsid w:val="00D56C17"/>
    <w:rsid w:val="00D6202F"/>
    <w:rsid w:val="00D62AB9"/>
    <w:rsid w:val="00D62E36"/>
    <w:rsid w:val="00D656B5"/>
    <w:rsid w:val="00D70D8A"/>
    <w:rsid w:val="00D7167A"/>
    <w:rsid w:val="00D74268"/>
    <w:rsid w:val="00D762C0"/>
    <w:rsid w:val="00D8408E"/>
    <w:rsid w:val="00D86AC5"/>
    <w:rsid w:val="00D90E11"/>
    <w:rsid w:val="00D9261B"/>
    <w:rsid w:val="00D946DE"/>
    <w:rsid w:val="00D96111"/>
    <w:rsid w:val="00D975E1"/>
    <w:rsid w:val="00DA319E"/>
    <w:rsid w:val="00DA3D1A"/>
    <w:rsid w:val="00DA5634"/>
    <w:rsid w:val="00DA5B9D"/>
    <w:rsid w:val="00DA7219"/>
    <w:rsid w:val="00DB0917"/>
    <w:rsid w:val="00DB34E3"/>
    <w:rsid w:val="00DB3597"/>
    <w:rsid w:val="00DB62EC"/>
    <w:rsid w:val="00DB6AB9"/>
    <w:rsid w:val="00DB7E6F"/>
    <w:rsid w:val="00DB7F1D"/>
    <w:rsid w:val="00DC29A8"/>
    <w:rsid w:val="00DD0770"/>
    <w:rsid w:val="00DD184F"/>
    <w:rsid w:val="00DD571D"/>
    <w:rsid w:val="00DD5A8F"/>
    <w:rsid w:val="00DE4DB8"/>
    <w:rsid w:val="00DE741B"/>
    <w:rsid w:val="00DF5D0B"/>
    <w:rsid w:val="00DF5F8C"/>
    <w:rsid w:val="00E04B47"/>
    <w:rsid w:val="00E1295E"/>
    <w:rsid w:val="00E13026"/>
    <w:rsid w:val="00E15DF7"/>
    <w:rsid w:val="00E17461"/>
    <w:rsid w:val="00E17989"/>
    <w:rsid w:val="00E20820"/>
    <w:rsid w:val="00E2150A"/>
    <w:rsid w:val="00E26434"/>
    <w:rsid w:val="00E37D9B"/>
    <w:rsid w:val="00E44A49"/>
    <w:rsid w:val="00E45F9C"/>
    <w:rsid w:val="00E52360"/>
    <w:rsid w:val="00E52863"/>
    <w:rsid w:val="00E57929"/>
    <w:rsid w:val="00E62792"/>
    <w:rsid w:val="00E711D5"/>
    <w:rsid w:val="00E74E18"/>
    <w:rsid w:val="00E7518F"/>
    <w:rsid w:val="00E80F46"/>
    <w:rsid w:val="00E81B00"/>
    <w:rsid w:val="00E84070"/>
    <w:rsid w:val="00E928FD"/>
    <w:rsid w:val="00E941FD"/>
    <w:rsid w:val="00E963F0"/>
    <w:rsid w:val="00EA01B1"/>
    <w:rsid w:val="00EA0372"/>
    <w:rsid w:val="00EA7516"/>
    <w:rsid w:val="00EB1C78"/>
    <w:rsid w:val="00EB4273"/>
    <w:rsid w:val="00EB6BE4"/>
    <w:rsid w:val="00EB78DD"/>
    <w:rsid w:val="00EC17A8"/>
    <w:rsid w:val="00EC2457"/>
    <w:rsid w:val="00EC4427"/>
    <w:rsid w:val="00EC498F"/>
    <w:rsid w:val="00EC565C"/>
    <w:rsid w:val="00ED49A1"/>
    <w:rsid w:val="00EE0B3B"/>
    <w:rsid w:val="00EE0F42"/>
    <w:rsid w:val="00EE20C5"/>
    <w:rsid w:val="00EE5045"/>
    <w:rsid w:val="00EF0ACA"/>
    <w:rsid w:val="00EF1420"/>
    <w:rsid w:val="00F00694"/>
    <w:rsid w:val="00F066AD"/>
    <w:rsid w:val="00F07B10"/>
    <w:rsid w:val="00F07F0D"/>
    <w:rsid w:val="00F12F84"/>
    <w:rsid w:val="00F13325"/>
    <w:rsid w:val="00F14C7D"/>
    <w:rsid w:val="00F15C34"/>
    <w:rsid w:val="00F22A32"/>
    <w:rsid w:val="00F22F28"/>
    <w:rsid w:val="00F277FB"/>
    <w:rsid w:val="00F318AF"/>
    <w:rsid w:val="00F42534"/>
    <w:rsid w:val="00F44237"/>
    <w:rsid w:val="00F4437D"/>
    <w:rsid w:val="00F447AB"/>
    <w:rsid w:val="00F4521B"/>
    <w:rsid w:val="00F457B5"/>
    <w:rsid w:val="00F52B9F"/>
    <w:rsid w:val="00F53318"/>
    <w:rsid w:val="00F6267E"/>
    <w:rsid w:val="00F62702"/>
    <w:rsid w:val="00F6545D"/>
    <w:rsid w:val="00F70823"/>
    <w:rsid w:val="00F74AD0"/>
    <w:rsid w:val="00F765C8"/>
    <w:rsid w:val="00F822E1"/>
    <w:rsid w:val="00F9402A"/>
    <w:rsid w:val="00FA0CE1"/>
    <w:rsid w:val="00FA2718"/>
    <w:rsid w:val="00FA3E61"/>
    <w:rsid w:val="00FB0E6D"/>
    <w:rsid w:val="00FC181F"/>
    <w:rsid w:val="00FC34D6"/>
    <w:rsid w:val="00FC5005"/>
    <w:rsid w:val="00FC5910"/>
    <w:rsid w:val="00FC62BC"/>
    <w:rsid w:val="00FD095D"/>
    <w:rsid w:val="00FD1601"/>
    <w:rsid w:val="00FD28B9"/>
    <w:rsid w:val="00FE021D"/>
    <w:rsid w:val="00FF0D53"/>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1409"/>
  <w15:docId w15:val="{931CB1E5-C3E3-43F0-BC6D-A132DED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83"/>
  </w:style>
  <w:style w:type="paragraph" w:styleId="Heading1">
    <w:name w:val="heading 1"/>
    <w:basedOn w:val="Normal"/>
    <w:next w:val="Normal"/>
    <w:link w:val="Heading1Char"/>
    <w:qFormat/>
    <w:rsid w:val="00B3582F"/>
    <w:pPr>
      <w:keepNext/>
      <w:spacing w:after="0" w:line="240" w:lineRule="auto"/>
      <w:jc w:val="center"/>
      <w:outlineLvl w:val="0"/>
    </w:pPr>
    <w:rPr>
      <w:rFonts w:eastAsia="Times New Roman" w:cs="Times New Roman"/>
      <w:b/>
      <w:bCs/>
      <w:sz w:val="22"/>
      <w:szCs w:val="24"/>
    </w:rPr>
  </w:style>
  <w:style w:type="paragraph" w:styleId="Heading2">
    <w:name w:val="heading 2"/>
    <w:basedOn w:val="Normal"/>
    <w:next w:val="Normal"/>
    <w:link w:val="Heading2Char"/>
    <w:uiPriority w:val="9"/>
    <w:semiHidden/>
    <w:unhideWhenUsed/>
    <w:qFormat/>
    <w:rsid w:val="00080C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3582F"/>
    <w:pPr>
      <w:keepNext/>
      <w:framePr w:hSpace="180" w:wrap="around" w:vAnchor="text" w:hAnchor="text" w:y="1"/>
      <w:spacing w:after="0" w:line="240" w:lineRule="auto"/>
      <w:suppressOverlap/>
      <w:jc w:val="center"/>
      <w:outlineLvl w:val="3"/>
    </w:pPr>
    <w:rPr>
      <w:rFonts w:eastAsia="Times New Roman" w:cs="Times New Roman"/>
      <w:szCs w:val="24"/>
      <w:lang w:val="vi-VN"/>
    </w:rPr>
  </w:style>
  <w:style w:type="paragraph" w:styleId="Heading6">
    <w:name w:val="heading 6"/>
    <w:basedOn w:val="Normal"/>
    <w:next w:val="Normal"/>
    <w:link w:val="Heading6Char"/>
    <w:qFormat/>
    <w:rsid w:val="00B3582F"/>
    <w:pPr>
      <w:keepNext/>
      <w:spacing w:after="0" w:line="240" w:lineRule="auto"/>
      <w:jc w:val="center"/>
      <w:outlineLvl w:val="5"/>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2F"/>
    <w:rPr>
      <w:rFonts w:eastAsia="Times New Roman" w:cs="Times New Roman"/>
      <w:b/>
      <w:bCs/>
      <w:sz w:val="22"/>
      <w:szCs w:val="24"/>
    </w:rPr>
  </w:style>
  <w:style w:type="character" w:customStyle="1" w:styleId="Heading4Char">
    <w:name w:val="Heading 4 Char"/>
    <w:basedOn w:val="DefaultParagraphFont"/>
    <w:link w:val="Heading4"/>
    <w:rsid w:val="00B3582F"/>
    <w:rPr>
      <w:rFonts w:eastAsia="Times New Roman" w:cs="Times New Roman"/>
      <w:szCs w:val="24"/>
      <w:lang w:val="vi-VN"/>
    </w:rPr>
  </w:style>
  <w:style w:type="character" w:customStyle="1" w:styleId="Heading6Char">
    <w:name w:val="Heading 6 Char"/>
    <w:basedOn w:val="DefaultParagraphFont"/>
    <w:link w:val="Heading6"/>
    <w:rsid w:val="00B3582F"/>
    <w:rPr>
      <w:rFonts w:eastAsia="Times New Roman" w:cs="Times New Roman"/>
      <w:b/>
      <w:bCs/>
      <w:sz w:val="24"/>
      <w:szCs w:val="24"/>
    </w:rPr>
  </w:style>
  <w:style w:type="paragraph" w:styleId="NormalWeb">
    <w:name w:val="Normal (Web)"/>
    <w:basedOn w:val="Normal"/>
    <w:link w:val="NormalWebChar"/>
    <w:unhideWhenUsed/>
    <w:rsid w:val="00B3582F"/>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B3582F"/>
    <w:pPr>
      <w:spacing w:after="120" w:line="240" w:lineRule="auto"/>
      <w:jc w:val="center"/>
    </w:pPr>
    <w:rPr>
      <w:rFonts w:eastAsia="Times New Roman" w:cs="Times New Roman"/>
      <w:b/>
      <w:bCs/>
      <w:color w:val="0000FF"/>
      <w:sz w:val="36"/>
      <w:szCs w:val="36"/>
    </w:rPr>
  </w:style>
  <w:style w:type="character" w:customStyle="1" w:styleId="TitleChar">
    <w:name w:val="Title Char"/>
    <w:basedOn w:val="DefaultParagraphFont"/>
    <w:link w:val="Title"/>
    <w:rsid w:val="00B3582F"/>
    <w:rPr>
      <w:rFonts w:eastAsia="Times New Roman" w:cs="Times New Roman"/>
      <w:b/>
      <w:bCs/>
      <w:color w:val="0000FF"/>
      <w:sz w:val="36"/>
      <w:szCs w:val="36"/>
    </w:rPr>
  </w:style>
  <w:style w:type="table" w:styleId="TableGrid">
    <w:name w:val="Table Grid"/>
    <w:basedOn w:val="TableNormal"/>
    <w:uiPriority w:val="59"/>
    <w:rsid w:val="00B3582F"/>
    <w:pPr>
      <w:spacing w:after="0" w:line="240" w:lineRule="auto"/>
      <w:ind w:left="720"/>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3582F"/>
    <w:pPr>
      <w:spacing w:before="100" w:beforeAutospacing="1" w:after="100" w:afterAutospacing="1" w:line="240" w:lineRule="auto"/>
      <w:ind w:firstLine="720"/>
      <w:jc w:val="both"/>
    </w:pPr>
    <w:rPr>
      <w:rFonts w:eastAsia="Times New Roman" w:cs="Times New Roman"/>
      <w:color w:val="000000"/>
      <w:szCs w:val="28"/>
    </w:rPr>
  </w:style>
  <w:style w:type="character" w:customStyle="1" w:styleId="BodyTextIndentChar">
    <w:name w:val="Body Text Indent Char"/>
    <w:basedOn w:val="DefaultParagraphFont"/>
    <w:link w:val="BodyTextIndent"/>
    <w:rsid w:val="00B3582F"/>
    <w:rPr>
      <w:rFonts w:eastAsia="Times New Roman" w:cs="Times New Roman"/>
      <w:color w:val="000000"/>
      <w:szCs w:val="28"/>
    </w:rPr>
  </w:style>
  <w:style w:type="character" w:customStyle="1" w:styleId="apple-converted-space">
    <w:name w:val="apple-converted-space"/>
    <w:basedOn w:val="DefaultParagraphFont"/>
    <w:rsid w:val="00493EB5"/>
  </w:style>
  <w:style w:type="character" w:styleId="Hyperlink">
    <w:name w:val="Hyperlink"/>
    <w:basedOn w:val="DefaultParagraphFont"/>
    <w:uiPriority w:val="99"/>
    <w:semiHidden/>
    <w:unhideWhenUsed/>
    <w:rsid w:val="00493EB5"/>
    <w:rPr>
      <w:color w:val="0000FF"/>
      <w:u w:val="single"/>
    </w:rPr>
  </w:style>
  <w:style w:type="paragraph" w:styleId="ListParagraph">
    <w:name w:val="List Paragraph"/>
    <w:basedOn w:val="Normal"/>
    <w:uiPriority w:val="34"/>
    <w:qFormat/>
    <w:rsid w:val="00495FEF"/>
    <w:pPr>
      <w:spacing w:after="0" w:line="240" w:lineRule="auto"/>
      <w:ind w:left="720"/>
      <w:contextualSpacing/>
    </w:pPr>
    <w:rPr>
      <w:rFonts w:eastAsia="Times New Roman" w:cs="Times New Roman"/>
      <w:sz w:val="24"/>
      <w:szCs w:val="24"/>
    </w:rPr>
  </w:style>
  <w:style w:type="character" w:customStyle="1" w:styleId="NormalWebChar">
    <w:name w:val="Normal (Web) Char"/>
    <w:link w:val="NormalWeb"/>
    <w:uiPriority w:val="99"/>
    <w:rsid w:val="00495FEF"/>
    <w:rPr>
      <w:rFonts w:eastAsia="Times New Roman" w:cs="Times New Roman"/>
      <w:sz w:val="24"/>
      <w:szCs w:val="24"/>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Char9 Char"/>
    <w:basedOn w:val="Normal"/>
    <w:link w:val="FootnoteTextChar"/>
    <w:rsid w:val="007F1A7E"/>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link w:val="FootnoteText"/>
    <w:rsid w:val="007F1A7E"/>
    <w:rPr>
      <w:rFonts w:eastAsia="Calibri"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rsid w:val="007F1A7E"/>
    <w:rPr>
      <w:rFonts w:cs="Times New Roman"/>
      <w:vertAlign w:val="superscript"/>
    </w:rPr>
  </w:style>
  <w:style w:type="character" w:customStyle="1" w:styleId="BodyTextIndentChar1">
    <w:name w:val="Body Text Indent Char1"/>
    <w:locked/>
    <w:rsid w:val="007F1A7E"/>
    <w:rPr>
      <w:rFonts w:ascii="Times New Roman" w:hAnsi="Times New Roman" w:cs="Times New Roman"/>
      <w:spacing w:val="-2"/>
      <w:sz w:val="28"/>
      <w:szCs w:val="28"/>
    </w:rPr>
  </w:style>
  <w:style w:type="character" w:customStyle="1" w:styleId="highlightedsearchterm">
    <w:name w:val="highlightedsearchterm"/>
    <w:basedOn w:val="DefaultParagraphFont"/>
    <w:rsid w:val="00DB34E3"/>
  </w:style>
  <w:style w:type="paragraph" w:customStyle="1" w:styleId="Char">
    <w:name w:val="Char"/>
    <w:basedOn w:val="Normal"/>
    <w:rsid w:val="00CE6F2C"/>
    <w:pPr>
      <w:spacing w:after="160" w:line="240" w:lineRule="exact"/>
      <w:textAlignment w:val="baseline"/>
    </w:pPr>
    <w:rPr>
      <w:rFonts w:ascii="Verdana" w:eastAsia="MS Mincho" w:hAnsi="Verdana" w:cs="Times New Roman"/>
      <w:sz w:val="20"/>
      <w:szCs w:val="20"/>
      <w:lang w:val="en-GB"/>
    </w:rPr>
  </w:style>
  <w:style w:type="paragraph" w:styleId="Header">
    <w:name w:val="header"/>
    <w:basedOn w:val="Normal"/>
    <w:link w:val="HeaderChar"/>
    <w:uiPriority w:val="99"/>
    <w:unhideWhenUsed/>
    <w:rsid w:val="00032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8A"/>
  </w:style>
  <w:style w:type="paragraph" w:styleId="Footer">
    <w:name w:val="footer"/>
    <w:basedOn w:val="Normal"/>
    <w:link w:val="FooterChar"/>
    <w:unhideWhenUsed/>
    <w:rsid w:val="00032A8A"/>
    <w:pPr>
      <w:tabs>
        <w:tab w:val="center" w:pos="4680"/>
        <w:tab w:val="right" w:pos="9360"/>
      </w:tabs>
      <w:spacing w:after="0" w:line="240" w:lineRule="auto"/>
    </w:pPr>
  </w:style>
  <w:style w:type="character" w:customStyle="1" w:styleId="FooterChar">
    <w:name w:val="Footer Char"/>
    <w:basedOn w:val="DefaultParagraphFont"/>
    <w:link w:val="Footer"/>
    <w:rsid w:val="00032A8A"/>
  </w:style>
  <w:style w:type="character" w:customStyle="1" w:styleId="dieuCharChar">
    <w:name w:val="dieu Char Char"/>
    <w:rsid w:val="00D45FF8"/>
    <w:rPr>
      <w:b/>
      <w:color w:val="0000FF"/>
      <w:sz w:val="26"/>
      <w:szCs w:val="24"/>
      <w:lang w:val="en-US" w:eastAsia="en-US" w:bidi="ar-SA"/>
    </w:rPr>
  </w:style>
  <w:style w:type="paragraph" w:customStyle="1" w:styleId="Char0">
    <w:name w:val="Char"/>
    <w:basedOn w:val="Normal"/>
    <w:rsid w:val="00CD7839"/>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vbnoidung1">
    <w:name w:val="vb_noi_dung1"/>
    <w:basedOn w:val="DefaultParagraphFont"/>
    <w:rsid w:val="00910FC2"/>
    <w:rPr>
      <w:rFonts w:ascii="Arial" w:hAnsi="Arial" w:cs="Arial" w:hint="default"/>
      <w:b w:val="0"/>
      <w:bCs w:val="0"/>
      <w:color w:val="000000"/>
      <w:sz w:val="20"/>
      <w:szCs w:val="20"/>
    </w:rPr>
  </w:style>
  <w:style w:type="character" w:customStyle="1" w:styleId="fontstyle01">
    <w:name w:val="fontstyle01"/>
    <w:basedOn w:val="DefaultParagraphFont"/>
    <w:rsid w:val="001D5E8D"/>
    <w:rPr>
      <w:rFonts w:ascii="Times New Roman" w:hAnsi="Times New Roman" w:cs="Times New Roman" w:hint="default"/>
      <w:b w:val="0"/>
      <w:bCs w:val="0"/>
      <w:i w:val="0"/>
      <w:iCs w:val="0"/>
      <w:color w:val="000000"/>
      <w:sz w:val="26"/>
      <w:szCs w:val="26"/>
    </w:rPr>
  </w:style>
  <w:style w:type="paragraph" w:customStyle="1" w:styleId="body-text">
    <w:name w:val="body-text"/>
    <w:basedOn w:val="Normal"/>
    <w:rsid w:val="0086667D"/>
    <w:pPr>
      <w:spacing w:before="100" w:beforeAutospacing="1" w:after="100" w:afterAutospacing="1" w:line="240" w:lineRule="auto"/>
    </w:pPr>
    <w:rPr>
      <w:rFonts w:eastAsia="Times New Roman" w:cs="Times New Roman"/>
      <w:sz w:val="24"/>
      <w:szCs w:val="24"/>
      <w:lang w:val="vi-VN" w:eastAsia="vi-VN"/>
    </w:rPr>
  </w:style>
  <w:style w:type="paragraph" w:customStyle="1" w:styleId="Default">
    <w:name w:val="Default"/>
    <w:rsid w:val="00247404"/>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33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F1"/>
    <w:rPr>
      <w:rFonts w:ascii="Tahoma" w:hAnsi="Tahoma" w:cs="Tahoma"/>
      <w:sz w:val="16"/>
      <w:szCs w:val="16"/>
    </w:rPr>
  </w:style>
  <w:style w:type="character" w:customStyle="1" w:styleId="Heading2Char">
    <w:name w:val="Heading 2 Char"/>
    <w:basedOn w:val="DefaultParagraphFont"/>
    <w:link w:val="Heading2"/>
    <w:uiPriority w:val="9"/>
    <w:semiHidden/>
    <w:rsid w:val="00080C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145">
      <w:bodyDiv w:val="1"/>
      <w:marLeft w:val="0"/>
      <w:marRight w:val="0"/>
      <w:marTop w:val="0"/>
      <w:marBottom w:val="0"/>
      <w:divBdr>
        <w:top w:val="none" w:sz="0" w:space="0" w:color="auto"/>
        <w:left w:val="none" w:sz="0" w:space="0" w:color="auto"/>
        <w:bottom w:val="none" w:sz="0" w:space="0" w:color="auto"/>
        <w:right w:val="none" w:sz="0" w:space="0" w:color="auto"/>
      </w:divBdr>
    </w:div>
    <w:div w:id="386730236">
      <w:bodyDiv w:val="1"/>
      <w:marLeft w:val="0"/>
      <w:marRight w:val="0"/>
      <w:marTop w:val="0"/>
      <w:marBottom w:val="0"/>
      <w:divBdr>
        <w:top w:val="none" w:sz="0" w:space="0" w:color="auto"/>
        <w:left w:val="none" w:sz="0" w:space="0" w:color="auto"/>
        <w:bottom w:val="none" w:sz="0" w:space="0" w:color="auto"/>
        <w:right w:val="none" w:sz="0" w:space="0" w:color="auto"/>
      </w:divBdr>
    </w:div>
    <w:div w:id="790394662">
      <w:bodyDiv w:val="1"/>
      <w:marLeft w:val="0"/>
      <w:marRight w:val="0"/>
      <w:marTop w:val="0"/>
      <w:marBottom w:val="0"/>
      <w:divBdr>
        <w:top w:val="none" w:sz="0" w:space="0" w:color="auto"/>
        <w:left w:val="none" w:sz="0" w:space="0" w:color="auto"/>
        <w:bottom w:val="none" w:sz="0" w:space="0" w:color="auto"/>
        <w:right w:val="none" w:sz="0" w:space="0" w:color="auto"/>
      </w:divBdr>
    </w:div>
    <w:div w:id="858935409">
      <w:bodyDiv w:val="1"/>
      <w:marLeft w:val="0"/>
      <w:marRight w:val="0"/>
      <w:marTop w:val="0"/>
      <w:marBottom w:val="0"/>
      <w:divBdr>
        <w:top w:val="none" w:sz="0" w:space="0" w:color="auto"/>
        <w:left w:val="none" w:sz="0" w:space="0" w:color="auto"/>
        <w:bottom w:val="none" w:sz="0" w:space="0" w:color="auto"/>
        <w:right w:val="none" w:sz="0" w:space="0" w:color="auto"/>
      </w:divBdr>
    </w:div>
    <w:div w:id="1100566558">
      <w:bodyDiv w:val="1"/>
      <w:marLeft w:val="0"/>
      <w:marRight w:val="0"/>
      <w:marTop w:val="0"/>
      <w:marBottom w:val="0"/>
      <w:divBdr>
        <w:top w:val="none" w:sz="0" w:space="0" w:color="auto"/>
        <w:left w:val="none" w:sz="0" w:space="0" w:color="auto"/>
        <w:bottom w:val="none" w:sz="0" w:space="0" w:color="auto"/>
        <w:right w:val="none" w:sz="0" w:space="0" w:color="auto"/>
      </w:divBdr>
    </w:div>
    <w:div w:id="1205874090">
      <w:bodyDiv w:val="1"/>
      <w:marLeft w:val="0"/>
      <w:marRight w:val="0"/>
      <w:marTop w:val="0"/>
      <w:marBottom w:val="0"/>
      <w:divBdr>
        <w:top w:val="none" w:sz="0" w:space="0" w:color="auto"/>
        <w:left w:val="none" w:sz="0" w:space="0" w:color="auto"/>
        <w:bottom w:val="none" w:sz="0" w:space="0" w:color="auto"/>
        <w:right w:val="none" w:sz="0" w:space="0" w:color="auto"/>
      </w:divBdr>
    </w:div>
    <w:div w:id="1603339999">
      <w:bodyDiv w:val="1"/>
      <w:marLeft w:val="0"/>
      <w:marRight w:val="0"/>
      <w:marTop w:val="0"/>
      <w:marBottom w:val="0"/>
      <w:divBdr>
        <w:top w:val="none" w:sz="0" w:space="0" w:color="auto"/>
        <w:left w:val="none" w:sz="0" w:space="0" w:color="auto"/>
        <w:bottom w:val="none" w:sz="0" w:space="0" w:color="auto"/>
        <w:right w:val="none" w:sz="0" w:space="0" w:color="auto"/>
      </w:divBdr>
    </w:div>
    <w:div w:id="1705985115">
      <w:bodyDiv w:val="1"/>
      <w:marLeft w:val="0"/>
      <w:marRight w:val="0"/>
      <w:marTop w:val="0"/>
      <w:marBottom w:val="0"/>
      <w:divBdr>
        <w:top w:val="none" w:sz="0" w:space="0" w:color="auto"/>
        <w:left w:val="none" w:sz="0" w:space="0" w:color="auto"/>
        <w:bottom w:val="none" w:sz="0" w:space="0" w:color="auto"/>
        <w:right w:val="none" w:sz="0" w:space="0" w:color="auto"/>
      </w:divBdr>
    </w:div>
    <w:div w:id="1982340253">
      <w:bodyDiv w:val="1"/>
      <w:marLeft w:val="0"/>
      <w:marRight w:val="0"/>
      <w:marTop w:val="0"/>
      <w:marBottom w:val="0"/>
      <w:divBdr>
        <w:top w:val="none" w:sz="0" w:space="0" w:color="auto"/>
        <w:left w:val="none" w:sz="0" w:space="0" w:color="auto"/>
        <w:bottom w:val="none" w:sz="0" w:space="0" w:color="auto"/>
        <w:right w:val="none" w:sz="0" w:space="0" w:color="auto"/>
      </w:divBdr>
    </w:div>
    <w:div w:id="2017800193">
      <w:bodyDiv w:val="1"/>
      <w:marLeft w:val="0"/>
      <w:marRight w:val="0"/>
      <w:marTop w:val="0"/>
      <w:marBottom w:val="0"/>
      <w:divBdr>
        <w:top w:val="none" w:sz="0" w:space="0" w:color="auto"/>
        <w:left w:val="none" w:sz="0" w:space="0" w:color="auto"/>
        <w:bottom w:val="none" w:sz="0" w:space="0" w:color="auto"/>
        <w:right w:val="none" w:sz="0" w:space="0" w:color="auto"/>
      </w:divBdr>
    </w:div>
    <w:div w:id="2030174645">
      <w:bodyDiv w:val="1"/>
      <w:marLeft w:val="0"/>
      <w:marRight w:val="0"/>
      <w:marTop w:val="0"/>
      <w:marBottom w:val="0"/>
      <w:divBdr>
        <w:top w:val="none" w:sz="0" w:space="0" w:color="auto"/>
        <w:left w:val="none" w:sz="0" w:space="0" w:color="auto"/>
        <w:bottom w:val="none" w:sz="0" w:space="0" w:color="auto"/>
        <w:right w:val="none" w:sz="0" w:space="0" w:color="auto"/>
      </w:divBdr>
    </w:div>
    <w:div w:id="2033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nghi-dinh-63-2010-nd-cp-kiem-soat-thu-tuc-hanh-chinh-106929.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3EE3-8692-41DD-8697-46BFC7A0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39014E-FAC8-419C-8993-F2365299297A}">
  <ds:schemaRefs>
    <ds:schemaRef ds:uri="http://schemas.microsoft.com/sharepoint/v3/contenttype/forms"/>
  </ds:schemaRefs>
</ds:datastoreItem>
</file>

<file path=customXml/itemProps3.xml><?xml version="1.0" encoding="utf-8"?>
<ds:datastoreItem xmlns:ds="http://schemas.openxmlformats.org/officeDocument/2006/customXml" ds:itemID="{6DBDD9A2-4D67-4896-8317-AD5A389C4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DFB34-8D32-457D-A782-F551095E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2019-07-03T09:57:00Z</cp:lastPrinted>
  <dcterms:created xsi:type="dcterms:W3CDTF">2020-12-01T08:32:00Z</dcterms:created>
  <dcterms:modified xsi:type="dcterms:W3CDTF">2020-12-08T06:59:00Z</dcterms:modified>
</cp:coreProperties>
</file>